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D13" w14:textId="6E323BF7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1217DD">
        <w:rPr>
          <w:rFonts w:cs="Times New Roman (Body CS)"/>
          <w:b/>
          <w:color w:val="273C5B" w:themeColor="text2"/>
          <w:sz w:val="52"/>
        </w:rPr>
        <w:t>Workflow processes</w:t>
      </w:r>
      <w:r w:rsidR="00F80C87">
        <w:rPr>
          <w:rFonts w:cs="Times New Roman (Body CS)"/>
          <w:b/>
          <w:color w:val="273C5B" w:themeColor="text2"/>
          <w:sz w:val="52"/>
        </w:rPr>
        <w:t xml:space="preserve"> (Dental)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F80C87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F80C87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F80C87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6C1A3F" w:rsidRDefault="004A1E18" w:rsidP="00F80C87">
            <w:pPr>
              <w:spacing w:after="0"/>
              <w:jc w:val="center"/>
              <w:rPr>
                <w:b/>
                <w:bCs/>
              </w:rPr>
            </w:pPr>
            <w:r w:rsidRPr="00F80C87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12962E87" w:rsidR="004A1E18" w:rsidRPr="009E10D3" w:rsidRDefault="001217DD" w:rsidP="00F80C87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F80C87">
              <w:rPr>
                <w:rFonts w:cs="Tahoma"/>
                <w:b/>
                <w:color w:val="0B707D" w:themeColor="text1"/>
                <w:sz w:val="20"/>
                <w:szCs w:val="20"/>
              </w:rPr>
              <w:t>There is a system for processing incoming mail related to patients</w:t>
            </w:r>
          </w:p>
        </w:tc>
      </w:tr>
      <w:tr w:rsidR="001217DD" w:rsidRPr="006C1A3F" w14:paraId="09E9B198" w14:textId="77777777" w:rsidTr="00F80C87">
        <w:trPr>
          <w:trHeight w:val="567"/>
        </w:trPr>
        <w:tc>
          <w:tcPr>
            <w:tcW w:w="756" w:type="dxa"/>
            <w:vMerge/>
          </w:tcPr>
          <w:p w14:paraId="3E8785B3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71E7502C" w:rsidR="001217DD" w:rsidRPr="00F80C87" w:rsidRDefault="001217DD" w:rsidP="00F80C87">
            <w:pPr>
              <w:spacing w:after="0"/>
              <w:rPr>
                <w:bCs/>
                <w:sz w:val="20"/>
                <w:szCs w:val="20"/>
              </w:rPr>
            </w:pPr>
            <w:r w:rsidRPr="00F80C87">
              <w:rPr>
                <w:rFonts w:cs="Tahoma"/>
                <w:sz w:val="20"/>
              </w:rPr>
              <w:t>Everyone is aware of the agreed process for dealing with mail e.g. results, hospital letters and referrals.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1217DD" w:rsidRPr="006C1A3F" w:rsidRDefault="001217DD" w:rsidP="00F80C87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58858FE1" w14:textId="77777777" w:rsidTr="00F80C87">
        <w:trPr>
          <w:trHeight w:val="794"/>
        </w:trPr>
        <w:tc>
          <w:tcPr>
            <w:tcW w:w="756" w:type="dxa"/>
            <w:vMerge/>
          </w:tcPr>
          <w:p w14:paraId="6D9B2880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5BBD677E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 system maintains an audit trail of when each item has been received, who has viewed it, any actions required and whether actions have been completed.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</w:tr>
      <w:tr w:rsidR="001217DD" w:rsidRPr="006C1A3F" w14:paraId="23F8EB27" w14:textId="77777777" w:rsidTr="00F80C87">
        <w:trPr>
          <w:trHeight w:val="794"/>
        </w:trPr>
        <w:tc>
          <w:tcPr>
            <w:tcW w:w="756" w:type="dxa"/>
            <w:vMerge/>
          </w:tcPr>
          <w:p w14:paraId="400E8712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B4D242D" w14:textId="77777777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All action options are clear and unambiguous.</w:t>
            </w:r>
          </w:p>
          <w:p w14:paraId="08608938" w14:textId="7A9D3026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i/>
                <w:sz w:val="20"/>
              </w:rPr>
              <w:t>(e.g. file, notes required, re-test, satisfactory, urgent consultation with dentist)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</w:tr>
      <w:tr w:rsidR="001217DD" w:rsidRPr="006C1A3F" w14:paraId="4B99676D" w14:textId="77777777" w:rsidTr="00F80C87">
        <w:trPr>
          <w:trHeight w:val="567"/>
        </w:trPr>
        <w:tc>
          <w:tcPr>
            <w:tcW w:w="756" w:type="dxa"/>
            <w:vMerge/>
          </w:tcPr>
          <w:p w14:paraId="47DFD42D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604736B7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Everyone is clear about any specific responsibilities they have within the process.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</w:tr>
    </w:tbl>
    <w:p w14:paraId="0EE11418" w14:textId="1F72D614" w:rsidR="00F80C87" w:rsidRDefault="00F80C87">
      <w:pPr>
        <w:spacing w:after="0"/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57447B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57447B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3B60270D" w14:textId="77777777" w:rsidTr="0057447B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1217DD" w:rsidRPr="001217DD" w:rsidRDefault="001217DD" w:rsidP="00F80C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17D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35AE7550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>There is an agreed process for scanning documents onto the patient system</w:t>
            </w:r>
          </w:p>
        </w:tc>
      </w:tr>
      <w:tr w:rsidR="001217DD" w:rsidRPr="006C1A3F" w14:paraId="56CF0244" w14:textId="77777777" w:rsidTr="0057447B">
        <w:trPr>
          <w:trHeight w:val="567"/>
        </w:trPr>
        <w:tc>
          <w:tcPr>
            <w:tcW w:w="746" w:type="dxa"/>
            <w:vMerge/>
          </w:tcPr>
          <w:p w14:paraId="72C6FB9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05FB142B" w:rsidR="001217DD" w:rsidRPr="001217DD" w:rsidRDefault="001217DD" w:rsidP="001217DD">
            <w:pPr>
              <w:spacing w:after="0"/>
              <w:rPr>
                <w:bCs/>
                <w:sz w:val="20"/>
                <w:szCs w:val="20"/>
              </w:rPr>
            </w:pPr>
            <w:r w:rsidRPr="001217DD">
              <w:rPr>
                <w:rFonts w:cs="Tahoma"/>
                <w:sz w:val="20"/>
              </w:rPr>
              <w:t xml:space="preserve">It is clear who is responsible (including timescales) for scanning documents into the system and how items should be categorised or labelled 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70DDA202" w14:textId="77777777" w:rsidTr="0057447B">
        <w:trPr>
          <w:trHeight w:val="567"/>
        </w:trPr>
        <w:tc>
          <w:tcPr>
            <w:tcW w:w="746" w:type="dxa"/>
            <w:vMerge/>
          </w:tcPr>
          <w:p w14:paraId="5E96D4A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132856A1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There is a system to determine to which clinician a document should be forwarded</w:t>
            </w:r>
            <w:r>
              <w:rPr>
                <w:rFonts w:cs="Tahoma"/>
                <w:sz w:val="20"/>
              </w:rPr>
              <w:t>.</w:t>
            </w:r>
            <w:r w:rsidRPr="001217DD">
              <w:rPr>
                <w:rFonts w:cs="Tahoma"/>
                <w:sz w:val="20"/>
              </w:rPr>
              <w:t xml:space="preserve"> </w:t>
            </w:r>
            <w:r w:rsidRPr="001217DD">
              <w:rPr>
                <w:rFonts w:cs="Tahoma"/>
                <w:i/>
                <w:sz w:val="20"/>
              </w:rPr>
              <w:t>(e.g. named dentist or practice principal</w:t>
            </w:r>
            <w:r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1C2F927A" w14:textId="77777777" w:rsidTr="0057447B">
        <w:trPr>
          <w:trHeight w:val="567"/>
        </w:trPr>
        <w:tc>
          <w:tcPr>
            <w:tcW w:w="746" w:type="dxa"/>
            <w:vMerge/>
          </w:tcPr>
          <w:p w14:paraId="019D127A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34D31AB4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There are agreed protocols for action when that dentist is unavailable</w:t>
            </w:r>
            <w:r>
              <w:rPr>
                <w:rFonts w:cs="Tahoma"/>
                <w:sz w:val="20"/>
              </w:rPr>
              <w:t>.</w:t>
            </w:r>
            <w:r w:rsidRPr="001217DD">
              <w:rPr>
                <w:rFonts w:cs="Tahoma"/>
                <w:sz w:val="20"/>
              </w:rPr>
              <w:br/>
            </w:r>
            <w:r w:rsidRPr="001217DD">
              <w:rPr>
                <w:rFonts w:cs="Tahoma"/>
                <w:i/>
                <w:sz w:val="20"/>
              </w:rPr>
              <w:t>(e.g. holidays, sickness absence, part-time hours)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3BB0392F" w14:textId="77777777" w:rsidTr="0057447B">
        <w:trPr>
          <w:trHeight w:val="567"/>
        </w:trPr>
        <w:tc>
          <w:tcPr>
            <w:tcW w:w="746" w:type="dxa"/>
            <w:vMerge/>
          </w:tcPr>
          <w:p w14:paraId="681320C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57987303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If a locum is reviewing documents, practice protocols are known and understood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1217DD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1217DD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0FA13E68" w14:textId="77777777" w:rsidTr="001217DD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1217DD" w:rsidRPr="00F80C87" w:rsidRDefault="001217DD" w:rsidP="001217DD">
            <w:pPr>
              <w:jc w:val="center"/>
              <w:rPr>
                <w:b/>
                <w:bCs/>
              </w:rPr>
            </w:pPr>
            <w:r w:rsidRPr="00F80C87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4D797A3F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 xml:space="preserve">There is an agreed system for clinicians viewing and processing scanned documents </w:t>
            </w:r>
          </w:p>
        </w:tc>
      </w:tr>
      <w:tr w:rsidR="001217DD" w:rsidRPr="006C1A3F" w14:paraId="593601E3" w14:textId="77777777" w:rsidTr="001217DD">
        <w:trPr>
          <w:trHeight w:val="283"/>
        </w:trPr>
        <w:tc>
          <w:tcPr>
            <w:tcW w:w="893" w:type="dxa"/>
            <w:vMerge/>
          </w:tcPr>
          <w:p w14:paraId="37E3C36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42E4FF4B" w:rsidR="001217DD" w:rsidRPr="00F80C87" w:rsidRDefault="001217DD" w:rsidP="001217DD">
            <w:pPr>
              <w:spacing w:after="0"/>
              <w:rPr>
                <w:bCs/>
                <w:sz w:val="20"/>
                <w:szCs w:val="20"/>
              </w:rPr>
            </w:pPr>
            <w:r w:rsidRPr="00F80C87">
              <w:rPr>
                <w:rFonts w:cs="Tahoma"/>
                <w:sz w:val="20"/>
              </w:rPr>
              <w:t>Clinicians receive notification when documents are forwarded to them.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55F9DDC3" w14:textId="77777777" w:rsidTr="001217DD">
        <w:trPr>
          <w:trHeight w:val="567"/>
        </w:trPr>
        <w:tc>
          <w:tcPr>
            <w:tcW w:w="893" w:type="dxa"/>
            <w:vMerge/>
          </w:tcPr>
          <w:p w14:paraId="07F34D4A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53CE200F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Standards are agreed for reasonable timescales within which documents are viewed.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5F488BD8" w14:textId="77777777" w:rsidTr="001217DD">
        <w:trPr>
          <w:trHeight w:val="567"/>
        </w:trPr>
        <w:tc>
          <w:tcPr>
            <w:tcW w:w="893" w:type="dxa"/>
            <w:vMerge/>
          </w:tcPr>
          <w:p w14:paraId="6DBD57EE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59993B5A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There are agreed protocols to determine to which member(s) of the team actions are forwarded.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592F2183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1C4BABD9" w14:textId="77777777" w:rsidTr="001217DD">
        <w:trPr>
          <w:trHeight w:val="283"/>
        </w:trPr>
        <w:tc>
          <w:tcPr>
            <w:tcW w:w="893" w:type="dxa"/>
            <w:vMerge/>
          </w:tcPr>
          <w:p w14:paraId="7AFB6B73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A561DAE" w14:textId="443A4509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 detail and urgency level of any required action is clearly documented</w:t>
            </w:r>
            <w:r w:rsidR="00B30A5F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817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BD5C46" w14:textId="770E4D3D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469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89CEE3" w14:textId="6654FA5B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04D28BD9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7139E7DB" w14:textId="77777777" w:rsidTr="001217DD">
        <w:trPr>
          <w:trHeight w:val="567"/>
        </w:trPr>
        <w:tc>
          <w:tcPr>
            <w:tcW w:w="893" w:type="dxa"/>
            <w:vMerge/>
          </w:tcPr>
          <w:p w14:paraId="6995599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19B81F3" w14:textId="2D63F15F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There are sufficient actions and flexibility available to the clinicians within the workflow system.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03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D51DAB" w14:textId="3502EEBD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2770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E01385" w14:textId="37778D26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E59AC7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57D09DB6" w14:textId="77777777" w:rsidTr="001217DD">
        <w:trPr>
          <w:trHeight w:val="567"/>
        </w:trPr>
        <w:tc>
          <w:tcPr>
            <w:tcW w:w="893" w:type="dxa"/>
            <w:vMerge/>
          </w:tcPr>
          <w:p w14:paraId="635E3413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000A488" w14:textId="75007838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If multiple actions are required, these are clearly prioritised for non-clinical staff.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51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B4B0E7" w14:textId="2D899AF2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8613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F349EF" w14:textId="2B195939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168429F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0202CBFF" w14:textId="77777777" w:rsidTr="001217DD">
        <w:trPr>
          <w:trHeight w:val="567"/>
        </w:trPr>
        <w:tc>
          <w:tcPr>
            <w:tcW w:w="893" w:type="dxa"/>
            <w:vMerge/>
          </w:tcPr>
          <w:p w14:paraId="7D29B462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FA086A" w14:textId="41A0CA7E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Any limitations of the system, including associated risks, are understood by all staff.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0BE5F7F3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13519916" w14:textId="46238C17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1217DD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1217DD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4C9B75FA" w14:textId="77777777" w:rsidTr="001217DD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1217DD" w:rsidRPr="006C1A3F" w:rsidRDefault="001217DD" w:rsidP="001217DD">
            <w:pPr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04855A2E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>There is a clear system for non-clinical staff actioning documents</w:t>
            </w:r>
          </w:p>
        </w:tc>
      </w:tr>
      <w:tr w:rsidR="001217DD" w:rsidRPr="006C1A3F" w14:paraId="07B5FE18" w14:textId="77777777" w:rsidTr="001217DD">
        <w:trPr>
          <w:trHeight w:val="283"/>
        </w:trPr>
        <w:tc>
          <w:tcPr>
            <w:tcW w:w="893" w:type="dxa"/>
            <w:vMerge/>
          </w:tcPr>
          <w:p w14:paraId="0309D3E9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73A2F154" w:rsidR="001217DD" w:rsidRPr="001217DD" w:rsidRDefault="001217DD" w:rsidP="001217DD">
            <w:pPr>
              <w:spacing w:after="0"/>
              <w:rPr>
                <w:bCs/>
                <w:sz w:val="20"/>
                <w:szCs w:val="20"/>
              </w:rPr>
            </w:pPr>
            <w:r w:rsidRPr="001217DD">
              <w:rPr>
                <w:rFonts w:cs="Tahoma"/>
                <w:sz w:val="20"/>
              </w:rPr>
              <w:t>Staff are notified when actions are forwarded to them.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4788076E" w14:textId="77777777" w:rsidTr="001217DD">
        <w:trPr>
          <w:trHeight w:val="567"/>
        </w:trPr>
        <w:tc>
          <w:tcPr>
            <w:tcW w:w="893" w:type="dxa"/>
            <w:vMerge/>
          </w:tcPr>
          <w:p w14:paraId="6BE184A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578A4931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Standards are agreed for reasonable timescales within which routine and urgent actions should be undertaken.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2CCDA74D" w14:textId="77777777" w:rsidTr="001217DD">
        <w:trPr>
          <w:trHeight w:val="283"/>
        </w:trPr>
        <w:tc>
          <w:tcPr>
            <w:tcW w:w="893" w:type="dxa"/>
            <w:vMerge/>
          </w:tcPr>
          <w:p w14:paraId="55631C3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3E2120" w14:textId="74CAE6B8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Actions taken are clearly documented.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9113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89BCD7" w14:textId="1BA3C62F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92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1E5361" w14:textId="74F6ABB9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17190D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3F525C1F" w14:textId="77777777" w:rsidTr="001217DD">
        <w:trPr>
          <w:trHeight w:val="283"/>
        </w:trPr>
        <w:tc>
          <w:tcPr>
            <w:tcW w:w="893" w:type="dxa"/>
            <w:vMerge/>
          </w:tcPr>
          <w:p w14:paraId="777548B4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97325C9" w14:textId="5EDEC6AF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There is a mechanism to report back any failure to action a clinical request.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1699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7D8EBA" w14:textId="05BF3000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2505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8D92EF7" w14:textId="421A07AF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EEB98D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482F6AA0" w14:textId="77777777" w:rsidTr="001217DD">
        <w:trPr>
          <w:trHeight w:val="283"/>
        </w:trPr>
        <w:tc>
          <w:tcPr>
            <w:tcW w:w="893" w:type="dxa"/>
            <w:vMerge/>
          </w:tcPr>
          <w:p w14:paraId="3C991C90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8E98339" w14:textId="3A73EA2F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Actions requiring future follow-up are diarised for recall at a later date.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4612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5C036B" w14:textId="3A71314B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1828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FBCDF5" w14:textId="563C58EE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0418D852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401BCAD7" w14:textId="77777777" w:rsidTr="001217DD">
        <w:trPr>
          <w:trHeight w:val="794"/>
        </w:trPr>
        <w:tc>
          <w:tcPr>
            <w:tcW w:w="893" w:type="dxa"/>
            <w:vMerge/>
          </w:tcPr>
          <w:p w14:paraId="3C784730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D4FBE99" w14:textId="2BE6A660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If an appointment is made for the patient as a result of a workflow action, this is clearly doc</w:t>
            </w:r>
            <w:r>
              <w:rPr>
                <w:rFonts w:cs="Tahoma"/>
                <w:sz w:val="20"/>
              </w:rPr>
              <w:t>umented in the appointment slot</w:t>
            </w:r>
            <w:r w:rsidRPr="001217DD">
              <w:rPr>
                <w:rFonts w:cs="Tahoma"/>
                <w:sz w:val="20"/>
              </w:rPr>
              <w:t>.</w:t>
            </w:r>
            <w:r w:rsidRPr="001217DD">
              <w:rPr>
                <w:rFonts w:cs="Tahoma"/>
                <w:sz w:val="20"/>
              </w:rPr>
              <w:br/>
            </w:r>
            <w:r w:rsidRPr="001217DD">
              <w:rPr>
                <w:rFonts w:cs="Tahoma"/>
                <w:i/>
                <w:sz w:val="20"/>
              </w:rPr>
              <w:t>(to safety net in the event of a patient cancelling or not attending)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3374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4FDC55" w14:textId="3E852F3C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5309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DC48052" w14:textId="7006BD54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67BA2A8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1217DD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1217DD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32B99A79" w14:textId="77777777" w:rsidTr="001217DD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1217DD" w:rsidRPr="006C1A3F" w:rsidRDefault="001217DD" w:rsidP="00F80C87">
            <w:pPr>
              <w:spacing w:after="0"/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2F9ABE82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>There is a clear system for dealing with problems within the workflow process</w:t>
            </w:r>
          </w:p>
        </w:tc>
      </w:tr>
      <w:tr w:rsidR="001217DD" w:rsidRPr="006C1A3F" w14:paraId="58C479EB" w14:textId="77777777" w:rsidTr="001217DD">
        <w:trPr>
          <w:trHeight w:val="567"/>
        </w:trPr>
        <w:tc>
          <w:tcPr>
            <w:tcW w:w="746" w:type="dxa"/>
            <w:vMerge/>
          </w:tcPr>
          <w:p w14:paraId="1567DF5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07D669C5" w:rsidR="001217DD" w:rsidRPr="001217DD" w:rsidRDefault="001217DD" w:rsidP="001217DD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1217DD">
              <w:rPr>
                <w:rFonts w:cs="Tahoma"/>
                <w:sz w:val="20"/>
              </w:rPr>
              <w:t>Notification protocols for misfiles and errors in communication and messaging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6C17079A" w14:textId="77777777" w:rsidTr="001217DD">
        <w:trPr>
          <w:trHeight w:val="283"/>
        </w:trPr>
        <w:tc>
          <w:tcPr>
            <w:tcW w:w="746" w:type="dxa"/>
            <w:vMerge/>
          </w:tcPr>
          <w:p w14:paraId="0486235C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58D79654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Individual and team responsibilities are clear in relation to reporting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7C2D03F7" w14:textId="77777777" w:rsidTr="001217DD">
        <w:trPr>
          <w:trHeight w:val="567"/>
        </w:trPr>
        <w:tc>
          <w:tcPr>
            <w:tcW w:w="746" w:type="dxa"/>
            <w:vMerge/>
          </w:tcPr>
          <w:p w14:paraId="43C012E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48F47D01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Individuals use their own secure log-ins at all times so that an audit trail is available for reviewing incidents and identifying training needs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447280A0" w14:textId="6836BA60" w:rsidR="00A13366" w:rsidRPr="006C1A3F" w:rsidRDefault="00A13366" w:rsidP="00A13366"/>
    <w:p w14:paraId="1698DDED" w14:textId="77777777" w:rsidR="00C92A97" w:rsidRPr="006C1A3F" w:rsidRDefault="006D468B" w:rsidP="00A13366"/>
    <w:sectPr w:rsidR="00C92A97" w:rsidRPr="006C1A3F" w:rsidSect="00D57AC9">
      <w:headerReference w:type="default" r:id="rId14"/>
      <w:footerReference w:type="default" r:id="rId15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9003" w14:textId="77777777" w:rsidR="00296863" w:rsidRDefault="00296863" w:rsidP="00BC40ED">
    <w:pPr>
      <w:ind w:right="360"/>
    </w:pPr>
  </w:p>
  <w:p w14:paraId="2C850C78" w14:textId="1BD27F69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F80C87">
      <w:rPr>
        <w:b/>
        <w:bCs/>
        <w:color w:val="273C5B" w:themeColor="text2"/>
      </w:rPr>
      <w:t xml:space="preserve">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6D468B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6D468B">
      <w:rPr>
        <w:b/>
        <w:bCs/>
        <w:color w:val="273C5B" w:themeColor="text2"/>
      </w:rPr>
      <w:t>5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55EA" w14:textId="3A89831B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F80C87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6D468B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6D468B">
      <w:rPr>
        <w:rFonts w:cs="Times New Roman (Body CS)"/>
        <w:b/>
        <w:color w:val="273C5B" w:themeColor="text2"/>
      </w:rPr>
      <w:t>5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385D6025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Mackintosh House 120 Blythswood Street Glasgow G2 4EA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50A7153F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6D468B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6D468B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50A7153F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6D468B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6D468B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p8Lbd1Zh26DM4zo6OSVdf/6MlLhRYy6dKnfAn7xJQrTUYThQ2djLhpuW+TO7aHzhIvBB2QLcycrPORz9F+l5ew==" w:salt="K8V9LtzxEZ+8XScOoVi7C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D"/>
    <w:rsid w:val="000252D7"/>
    <w:rsid w:val="001217DD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91540"/>
    <w:rsid w:val="00296863"/>
    <w:rsid w:val="002B027E"/>
    <w:rsid w:val="002F1AEE"/>
    <w:rsid w:val="00383BC1"/>
    <w:rsid w:val="003B1766"/>
    <w:rsid w:val="003D1B39"/>
    <w:rsid w:val="004505E3"/>
    <w:rsid w:val="004A1E18"/>
    <w:rsid w:val="004F37F1"/>
    <w:rsid w:val="00567F73"/>
    <w:rsid w:val="0057447B"/>
    <w:rsid w:val="0058500F"/>
    <w:rsid w:val="005872F4"/>
    <w:rsid w:val="005A267D"/>
    <w:rsid w:val="005A4A26"/>
    <w:rsid w:val="005E16D5"/>
    <w:rsid w:val="005F6A56"/>
    <w:rsid w:val="00623F6F"/>
    <w:rsid w:val="006A0FDC"/>
    <w:rsid w:val="006C1A3F"/>
    <w:rsid w:val="006D468B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67293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B24917"/>
    <w:rsid w:val="00B30A5F"/>
    <w:rsid w:val="00B94730"/>
    <w:rsid w:val="00BC40ED"/>
    <w:rsid w:val="00BD6FDA"/>
    <w:rsid w:val="00BE3550"/>
    <w:rsid w:val="00BF7667"/>
    <w:rsid w:val="00C16557"/>
    <w:rsid w:val="00C36713"/>
    <w:rsid w:val="00CA04BF"/>
    <w:rsid w:val="00CA3315"/>
    <w:rsid w:val="00CC5370"/>
    <w:rsid w:val="00CD3F51"/>
    <w:rsid w:val="00CE03C9"/>
    <w:rsid w:val="00D2218C"/>
    <w:rsid w:val="00D308B9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80C87"/>
    <w:rsid w:val="00FA166A"/>
    <w:rsid w:val="00FB264B"/>
    <w:rsid w:val="00FD2AA4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C01F0-CCF2-45F7-91C3-E3005F72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3</cp:revision>
  <dcterms:created xsi:type="dcterms:W3CDTF">2021-02-22T11:42:00Z</dcterms:created>
  <dcterms:modified xsi:type="dcterms:W3CDTF">2021-02-22T11:42:00Z</dcterms:modified>
</cp:coreProperties>
</file>