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93"/>
        <w:gridCol w:w="2977"/>
        <w:gridCol w:w="5071"/>
      </w:tblGrid>
      <w:tr w:rsidR="00B0520E" w:rsidTr="00DC28C2">
        <w:tc>
          <w:tcPr>
            <w:tcW w:w="10141" w:type="dxa"/>
            <w:gridSpan w:val="3"/>
            <w:tcBorders>
              <w:bottom w:val="nil"/>
            </w:tcBorders>
          </w:tcPr>
          <w:p w:rsidR="00B0520E" w:rsidRPr="00DC28C2" w:rsidRDefault="00561796" w:rsidP="00B0520E">
            <w:pPr>
              <w:rPr>
                <w:rFonts w:ascii="Tahoma" w:hAnsi="Tahoma" w:cs="Tahoma"/>
                <w:b/>
                <w:bCs/>
                <w:sz w:val="24"/>
                <w:u w:val="single"/>
              </w:rPr>
            </w:pPr>
            <w:r>
              <w:rPr>
                <w:rFonts w:ascii="Tahoma" w:hAnsi="Tahoma" w:cs="Tahoma"/>
                <w:b/>
                <w:bCs/>
                <w:sz w:val="24"/>
                <w:u w:val="single"/>
              </w:rPr>
              <w:t>HR Administrator</w:t>
            </w:r>
          </w:p>
          <w:p w:rsidR="00B0520E" w:rsidRDefault="00B0520E" w:rsidP="00B0520E">
            <w:pPr>
              <w:rPr>
                <w:rFonts w:ascii="Tahoma" w:hAnsi="Tahoma" w:cs="Tahoma"/>
                <w:b/>
                <w:bCs/>
                <w:u w:val="single"/>
              </w:rPr>
            </w:pPr>
          </w:p>
          <w:p w:rsidR="00B0520E" w:rsidRPr="00323F39" w:rsidRDefault="00B0520E" w:rsidP="008760B0">
            <w:pPr>
              <w:pBdr>
                <w:top w:val="nil"/>
                <w:left w:val="nil"/>
                <w:bottom w:val="nil"/>
                <w:right w:val="nil"/>
                <w:between w:val="nil"/>
              </w:pBdr>
              <w:jc w:val="both"/>
              <w:rPr>
                <w:rFonts w:ascii="Tahoma" w:eastAsia="Calibri" w:hAnsi="Tahoma" w:cs="Tahoma"/>
                <w:color w:val="000000"/>
                <w:lang w:val="en-US"/>
              </w:rPr>
            </w:pPr>
            <w:r w:rsidRPr="00323F39">
              <w:rPr>
                <w:rFonts w:ascii="Tahoma" w:eastAsia="Calibri" w:hAnsi="Tahoma" w:cs="Tahoma"/>
                <w:color w:val="000000"/>
                <w:lang w:val="en-US"/>
              </w:rPr>
              <w:t>The Medical and Dental Defence Union of Scotland is a mutual organization providing healthcare professionals across the UK with access to indemnity, assistance and support.  Our people are qualified doctors, dentists and practice managers, as well as lawyers widely recognized for their medico and dento-legal expertise.</w:t>
            </w:r>
          </w:p>
          <w:p w:rsidR="00B0520E" w:rsidRPr="00323F39" w:rsidRDefault="00B0520E" w:rsidP="008760B0">
            <w:pPr>
              <w:pBdr>
                <w:top w:val="nil"/>
                <w:left w:val="nil"/>
                <w:bottom w:val="nil"/>
                <w:right w:val="nil"/>
                <w:between w:val="nil"/>
              </w:pBdr>
              <w:jc w:val="both"/>
              <w:rPr>
                <w:rFonts w:ascii="Tahoma" w:eastAsia="Calibri" w:hAnsi="Tahoma" w:cs="Tahoma"/>
                <w:color w:val="000000"/>
                <w:lang w:val="en-US"/>
              </w:rPr>
            </w:pPr>
          </w:p>
          <w:p w:rsidR="00B0520E" w:rsidRPr="00323F39" w:rsidRDefault="00B0520E" w:rsidP="008760B0">
            <w:pPr>
              <w:pBdr>
                <w:top w:val="nil"/>
                <w:left w:val="nil"/>
                <w:bottom w:val="nil"/>
                <w:right w:val="nil"/>
                <w:between w:val="nil"/>
              </w:pBdr>
              <w:jc w:val="both"/>
              <w:rPr>
                <w:rFonts w:ascii="Tahoma" w:eastAsia="Calibri" w:hAnsi="Tahoma" w:cs="Tahoma"/>
                <w:color w:val="000000"/>
                <w:lang w:val="en-US"/>
              </w:rPr>
            </w:pPr>
            <w:r w:rsidRPr="00323F39">
              <w:rPr>
                <w:rFonts w:ascii="Tahoma" w:eastAsia="Calibri" w:hAnsi="Tahoma" w:cs="Tahoma"/>
                <w:color w:val="000000"/>
                <w:lang w:val="en-US"/>
              </w:rPr>
              <w:t>MDDUS is noted for its incredible depth of quality and experience in the field by providing our members throughout the UK access to a valuable and personalised service.</w:t>
            </w:r>
          </w:p>
          <w:p w:rsidR="00B0520E" w:rsidRDefault="00B0520E" w:rsidP="00B0520E">
            <w:pPr>
              <w:rPr>
                <w:rFonts w:ascii="Tahoma" w:hAnsi="Tahoma" w:cs="Tahoma"/>
                <w:b/>
                <w:bCs/>
              </w:rPr>
            </w:pPr>
            <w:bookmarkStart w:id="0" w:name="_GoBack"/>
            <w:bookmarkEnd w:id="0"/>
          </w:p>
        </w:tc>
      </w:tr>
      <w:tr w:rsidR="00B0520E" w:rsidTr="00DC28C2">
        <w:tc>
          <w:tcPr>
            <w:tcW w:w="10141" w:type="dxa"/>
            <w:gridSpan w:val="3"/>
            <w:tcBorders>
              <w:top w:val="nil"/>
              <w:bottom w:val="nil"/>
            </w:tcBorders>
          </w:tcPr>
          <w:p w:rsidR="00B0520E" w:rsidRDefault="00B0520E" w:rsidP="00B0520E">
            <w:pPr>
              <w:pBdr>
                <w:top w:val="nil"/>
                <w:left w:val="nil"/>
                <w:bottom w:val="nil"/>
                <w:right w:val="nil"/>
                <w:between w:val="nil"/>
              </w:pBdr>
              <w:rPr>
                <w:rFonts w:ascii="Tahoma" w:eastAsia="Calibri" w:hAnsi="Tahoma" w:cs="Tahoma"/>
                <w:b/>
                <w:bCs/>
                <w:color w:val="000000"/>
                <w:lang w:val="en-US"/>
              </w:rPr>
            </w:pPr>
            <w:r w:rsidRPr="00323F39">
              <w:rPr>
                <w:rFonts w:ascii="Tahoma" w:eastAsia="Calibri" w:hAnsi="Tahoma" w:cs="Tahoma"/>
                <w:b/>
                <w:bCs/>
                <w:color w:val="000000"/>
                <w:lang w:val="en-US"/>
              </w:rPr>
              <w:t>The Role</w:t>
            </w:r>
          </w:p>
          <w:p w:rsidR="008760B0" w:rsidRPr="00323F39" w:rsidRDefault="008760B0" w:rsidP="00B0520E">
            <w:pPr>
              <w:pBdr>
                <w:top w:val="nil"/>
                <w:left w:val="nil"/>
                <w:bottom w:val="nil"/>
                <w:right w:val="nil"/>
                <w:between w:val="nil"/>
              </w:pBdr>
              <w:rPr>
                <w:rFonts w:ascii="Tahoma" w:eastAsia="Calibri" w:hAnsi="Tahoma" w:cs="Tahoma"/>
                <w:b/>
                <w:bCs/>
                <w:color w:val="000000"/>
                <w:lang w:val="en-US"/>
              </w:rPr>
            </w:pPr>
          </w:p>
          <w:p w:rsidR="00B0520E" w:rsidRDefault="00B0520E" w:rsidP="00B0520E">
            <w:pPr>
              <w:pBdr>
                <w:top w:val="nil"/>
                <w:left w:val="nil"/>
                <w:bottom w:val="nil"/>
                <w:right w:val="nil"/>
                <w:between w:val="nil"/>
              </w:pBdr>
              <w:rPr>
                <w:rFonts w:ascii="Tahoma" w:eastAsia="Calibri" w:hAnsi="Tahoma" w:cs="Tahoma"/>
                <w:color w:val="000000"/>
                <w:lang w:val="en-US"/>
              </w:rPr>
            </w:pPr>
            <w:r w:rsidRPr="00323F39">
              <w:rPr>
                <w:rFonts w:ascii="Tahoma" w:eastAsia="Calibri" w:hAnsi="Tahoma" w:cs="Tahoma"/>
                <w:color w:val="000000"/>
                <w:lang w:val="en-US"/>
              </w:rPr>
              <w:t xml:space="preserve">Based in our Glasgow office, we </w:t>
            </w:r>
            <w:r w:rsidR="00561796">
              <w:rPr>
                <w:rFonts w:ascii="Tahoma" w:eastAsia="Calibri" w:hAnsi="Tahoma" w:cs="Tahoma"/>
                <w:color w:val="000000"/>
                <w:lang w:val="en-US"/>
              </w:rPr>
              <w:t>are looking for an HR Administrator</w:t>
            </w:r>
            <w:r>
              <w:rPr>
                <w:rFonts w:ascii="Tahoma" w:eastAsia="Calibri" w:hAnsi="Tahoma" w:cs="Tahoma"/>
                <w:color w:val="000000"/>
                <w:lang w:val="en-US"/>
              </w:rPr>
              <w:t xml:space="preserve"> to support the HR team to provide a first class service.</w:t>
            </w:r>
          </w:p>
          <w:p w:rsidR="00A617C5" w:rsidRDefault="00A617C5" w:rsidP="00B0520E">
            <w:pPr>
              <w:pBdr>
                <w:top w:val="nil"/>
                <w:left w:val="nil"/>
                <w:bottom w:val="nil"/>
                <w:right w:val="nil"/>
                <w:between w:val="nil"/>
              </w:pBdr>
              <w:rPr>
                <w:rFonts w:ascii="Tahoma" w:eastAsia="Calibri" w:hAnsi="Tahoma" w:cs="Tahoma"/>
                <w:color w:val="000000"/>
                <w:lang w:val="en-US"/>
              </w:rPr>
            </w:pPr>
          </w:p>
          <w:p w:rsidR="00A617C5" w:rsidRPr="00A617C5" w:rsidRDefault="00A617C5" w:rsidP="00B0520E">
            <w:pPr>
              <w:pBdr>
                <w:top w:val="nil"/>
                <w:left w:val="nil"/>
                <w:bottom w:val="nil"/>
                <w:right w:val="nil"/>
                <w:between w:val="nil"/>
              </w:pBdr>
              <w:rPr>
                <w:rFonts w:ascii="Tahoma" w:hAnsi="Tahoma" w:cs="Tahoma"/>
                <w:b/>
                <w:bCs/>
              </w:rPr>
            </w:pPr>
            <w:r w:rsidRPr="00A617C5">
              <w:rPr>
                <w:rFonts w:ascii="Tahoma" w:eastAsia="Calibri" w:hAnsi="Tahoma" w:cs="Tahoma"/>
                <w:b/>
                <w:color w:val="000000"/>
                <w:lang w:val="en-US"/>
              </w:rPr>
              <w:t>Salary – up to 23K</w:t>
            </w:r>
          </w:p>
        </w:tc>
      </w:tr>
      <w:tr w:rsidR="00B0520E" w:rsidTr="00DC28C2">
        <w:tc>
          <w:tcPr>
            <w:tcW w:w="10141" w:type="dxa"/>
            <w:gridSpan w:val="3"/>
            <w:tcBorders>
              <w:top w:val="nil"/>
            </w:tcBorders>
          </w:tcPr>
          <w:p w:rsidR="00B0520E" w:rsidRDefault="00B0520E" w:rsidP="00B0520E">
            <w:pPr>
              <w:rPr>
                <w:rFonts w:ascii="Tahoma" w:hAnsi="Tahoma" w:cs="Tahoma"/>
                <w:b/>
                <w:bCs/>
              </w:rPr>
            </w:pPr>
          </w:p>
        </w:tc>
      </w:tr>
      <w:tr w:rsidR="00B0520E" w:rsidTr="00DC28C2">
        <w:trPr>
          <w:trHeight w:val="344"/>
        </w:trPr>
        <w:tc>
          <w:tcPr>
            <w:tcW w:w="10141" w:type="dxa"/>
            <w:gridSpan w:val="3"/>
          </w:tcPr>
          <w:p w:rsidR="00DC28C2" w:rsidRDefault="00B0520E" w:rsidP="00B0520E">
            <w:pPr>
              <w:rPr>
                <w:rFonts w:ascii="Tahoma" w:hAnsi="Tahoma" w:cs="Tahoma"/>
                <w:b/>
                <w:bCs/>
              </w:rPr>
            </w:pPr>
            <w:r w:rsidRPr="009B315D">
              <w:rPr>
                <w:rFonts w:ascii="Tahoma" w:hAnsi="Tahoma" w:cs="Tahoma"/>
                <w:b/>
                <w:bCs/>
              </w:rPr>
              <w:t>Key</w:t>
            </w:r>
            <w:r>
              <w:rPr>
                <w:rFonts w:ascii="Tahoma" w:hAnsi="Tahoma" w:cs="Tahoma"/>
                <w:b/>
                <w:bCs/>
              </w:rPr>
              <w:t xml:space="preserve"> </w:t>
            </w:r>
            <w:r w:rsidRPr="009B315D">
              <w:rPr>
                <w:rFonts w:ascii="Tahoma" w:hAnsi="Tahoma" w:cs="Tahoma"/>
                <w:b/>
                <w:bCs/>
              </w:rPr>
              <w:t>Responsibilities</w:t>
            </w:r>
            <w:r w:rsidR="00DC28C2">
              <w:rPr>
                <w:rFonts w:ascii="Tahoma" w:hAnsi="Tahoma" w:cs="Tahoma"/>
                <w:b/>
                <w:bCs/>
              </w:rPr>
              <w:t>:</w:t>
            </w:r>
          </w:p>
        </w:tc>
      </w:tr>
      <w:tr w:rsidR="00B0520E" w:rsidTr="00DC28C2">
        <w:tc>
          <w:tcPr>
            <w:tcW w:w="2093" w:type="dxa"/>
            <w:vMerge w:val="restart"/>
          </w:tcPr>
          <w:p w:rsidR="008760B0" w:rsidRDefault="008760B0" w:rsidP="00B0520E">
            <w:pPr>
              <w:rPr>
                <w:rFonts w:ascii="Tahoma" w:hAnsi="Tahoma" w:cs="Tahoma"/>
                <w:bCs/>
                <w:i/>
              </w:rPr>
            </w:pPr>
          </w:p>
          <w:p w:rsidR="00B0520E" w:rsidRPr="00B0520E" w:rsidRDefault="00B0520E" w:rsidP="00B0520E">
            <w:pPr>
              <w:rPr>
                <w:rFonts w:ascii="Tahoma" w:hAnsi="Tahoma" w:cs="Tahoma"/>
                <w:bCs/>
                <w:i/>
              </w:rPr>
            </w:pPr>
            <w:r w:rsidRPr="00B0520E">
              <w:rPr>
                <w:rFonts w:ascii="Tahoma" w:hAnsi="Tahoma" w:cs="Tahoma"/>
                <w:bCs/>
                <w:i/>
              </w:rPr>
              <w:t>HR administration:</w:t>
            </w:r>
          </w:p>
          <w:p w:rsidR="00B0520E" w:rsidRDefault="00B0520E" w:rsidP="00B0520E">
            <w:pPr>
              <w:rPr>
                <w:rFonts w:ascii="Tahoma" w:hAnsi="Tahoma" w:cs="Tahoma"/>
                <w:b/>
                <w:bCs/>
              </w:rPr>
            </w:pPr>
          </w:p>
        </w:tc>
        <w:tc>
          <w:tcPr>
            <w:tcW w:w="8048" w:type="dxa"/>
            <w:gridSpan w:val="2"/>
            <w:tcBorders>
              <w:bottom w:val="nil"/>
            </w:tcBorders>
          </w:tcPr>
          <w:p w:rsidR="008760B0" w:rsidRDefault="008760B0" w:rsidP="00B0520E">
            <w:pPr>
              <w:rPr>
                <w:rFonts w:ascii="Tahoma" w:hAnsi="Tahoma" w:cs="Tahoma"/>
                <w:bCs/>
              </w:rPr>
            </w:pPr>
          </w:p>
          <w:p w:rsidR="00B0520E" w:rsidRDefault="00B0520E" w:rsidP="00B0520E">
            <w:pPr>
              <w:rPr>
                <w:rFonts w:ascii="Tahoma" w:hAnsi="Tahoma" w:cs="Tahoma"/>
                <w:bCs/>
              </w:rPr>
            </w:pPr>
            <w:r w:rsidRPr="00B0520E">
              <w:rPr>
                <w:rFonts w:ascii="Tahoma" w:hAnsi="Tahoma" w:cs="Tahoma"/>
                <w:bCs/>
              </w:rPr>
              <w:t>Maintain HR software and update with required changes in a timely manner with reporting as requested.</w:t>
            </w:r>
          </w:p>
          <w:p w:rsidR="00DC28C2" w:rsidRPr="00B0520E" w:rsidRDefault="00DC28C2" w:rsidP="00B0520E">
            <w:pPr>
              <w:rPr>
                <w:rFonts w:ascii="Tahoma" w:hAnsi="Tahoma" w:cs="Tahoma"/>
                <w:bCs/>
              </w:rPr>
            </w:pPr>
          </w:p>
        </w:tc>
      </w:tr>
      <w:tr w:rsidR="00B0520E" w:rsidTr="00DC28C2">
        <w:tc>
          <w:tcPr>
            <w:tcW w:w="2093" w:type="dxa"/>
            <w:vMerge/>
          </w:tcPr>
          <w:p w:rsidR="00B0520E" w:rsidRDefault="00B0520E" w:rsidP="00B0520E">
            <w:pPr>
              <w:rPr>
                <w:rFonts w:ascii="Tahoma" w:hAnsi="Tahoma" w:cs="Tahoma"/>
                <w:b/>
                <w:bCs/>
              </w:rPr>
            </w:pPr>
          </w:p>
        </w:tc>
        <w:tc>
          <w:tcPr>
            <w:tcW w:w="8048" w:type="dxa"/>
            <w:gridSpan w:val="2"/>
            <w:tcBorders>
              <w:top w:val="nil"/>
              <w:bottom w:val="nil"/>
            </w:tcBorders>
          </w:tcPr>
          <w:p w:rsidR="00B0520E" w:rsidRPr="00B0520E" w:rsidRDefault="00B0520E" w:rsidP="00B0520E">
            <w:pPr>
              <w:rPr>
                <w:rFonts w:ascii="Tahoma" w:hAnsi="Tahoma" w:cs="Tahoma"/>
                <w:bCs/>
              </w:rPr>
            </w:pPr>
            <w:r w:rsidRPr="00B0520E">
              <w:rPr>
                <w:rFonts w:ascii="Tahoma" w:hAnsi="Tahoma" w:cs="Tahoma"/>
                <w:bCs/>
              </w:rPr>
              <w:t>Provide full administrative support on HR projects (arranging meetings, booking rooms, taking minutes, preparation of documentation/reports/data entry) to a high standard.</w:t>
            </w:r>
          </w:p>
        </w:tc>
      </w:tr>
      <w:tr w:rsidR="00B0520E" w:rsidTr="00DC28C2">
        <w:tc>
          <w:tcPr>
            <w:tcW w:w="2093" w:type="dxa"/>
            <w:vMerge/>
          </w:tcPr>
          <w:p w:rsidR="00B0520E" w:rsidRDefault="00B0520E" w:rsidP="00B0520E">
            <w:pPr>
              <w:rPr>
                <w:rFonts w:ascii="Tahoma" w:hAnsi="Tahoma" w:cs="Tahoma"/>
                <w:b/>
                <w:bCs/>
              </w:rPr>
            </w:pPr>
          </w:p>
        </w:tc>
        <w:tc>
          <w:tcPr>
            <w:tcW w:w="8048" w:type="dxa"/>
            <w:gridSpan w:val="2"/>
            <w:tcBorders>
              <w:top w:val="nil"/>
              <w:bottom w:val="nil"/>
            </w:tcBorders>
          </w:tcPr>
          <w:p w:rsidR="00DC28C2" w:rsidRDefault="00DC28C2" w:rsidP="00B0520E">
            <w:pPr>
              <w:rPr>
                <w:rFonts w:ascii="Tahoma" w:hAnsi="Tahoma" w:cs="Tahoma"/>
                <w:bCs/>
              </w:rPr>
            </w:pPr>
          </w:p>
          <w:p w:rsidR="00B0520E" w:rsidRPr="00B0520E" w:rsidRDefault="00B0520E" w:rsidP="00B0520E">
            <w:pPr>
              <w:rPr>
                <w:rFonts w:ascii="Tahoma" w:hAnsi="Tahoma" w:cs="Tahoma"/>
                <w:bCs/>
              </w:rPr>
            </w:pPr>
            <w:r w:rsidRPr="00B0520E">
              <w:rPr>
                <w:rFonts w:ascii="Tahoma" w:hAnsi="Tahoma" w:cs="Tahoma"/>
                <w:bCs/>
              </w:rPr>
              <w:t>Manage payroll preparation ensuring that information is accurate and provided on time.</w:t>
            </w:r>
          </w:p>
        </w:tc>
      </w:tr>
      <w:tr w:rsidR="00B0520E" w:rsidTr="00DC28C2">
        <w:tc>
          <w:tcPr>
            <w:tcW w:w="2093" w:type="dxa"/>
            <w:vMerge/>
          </w:tcPr>
          <w:p w:rsidR="00B0520E" w:rsidRDefault="00B0520E" w:rsidP="00B0520E">
            <w:pPr>
              <w:rPr>
                <w:rFonts w:ascii="Tahoma" w:hAnsi="Tahoma" w:cs="Tahoma"/>
                <w:b/>
                <w:bCs/>
              </w:rPr>
            </w:pPr>
          </w:p>
        </w:tc>
        <w:tc>
          <w:tcPr>
            <w:tcW w:w="8048" w:type="dxa"/>
            <w:gridSpan w:val="2"/>
            <w:tcBorders>
              <w:top w:val="nil"/>
              <w:bottom w:val="nil"/>
            </w:tcBorders>
          </w:tcPr>
          <w:p w:rsidR="00DC28C2" w:rsidRDefault="00DC28C2" w:rsidP="00B0520E">
            <w:pPr>
              <w:rPr>
                <w:rFonts w:ascii="Tahoma" w:hAnsi="Tahoma" w:cs="Tahoma"/>
                <w:bCs/>
              </w:rPr>
            </w:pPr>
          </w:p>
          <w:p w:rsidR="00B0520E" w:rsidRPr="00B0520E" w:rsidRDefault="00B0520E" w:rsidP="00B0520E">
            <w:pPr>
              <w:rPr>
                <w:rFonts w:ascii="Tahoma" w:hAnsi="Tahoma" w:cs="Tahoma"/>
                <w:bCs/>
              </w:rPr>
            </w:pPr>
            <w:r w:rsidRPr="00B0520E">
              <w:rPr>
                <w:rFonts w:ascii="Tahoma" w:hAnsi="Tahoma" w:cs="Tahoma"/>
                <w:bCs/>
              </w:rPr>
              <w:t>Respond to incoming calls/correspondence.</w:t>
            </w:r>
          </w:p>
        </w:tc>
      </w:tr>
      <w:tr w:rsidR="00B0520E" w:rsidTr="00DC28C2">
        <w:tc>
          <w:tcPr>
            <w:tcW w:w="2093" w:type="dxa"/>
            <w:vMerge/>
          </w:tcPr>
          <w:p w:rsidR="00B0520E" w:rsidRDefault="00B0520E" w:rsidP="00B0520E">
            <w:pPr>
              <w:rPr>
                <w:rFonts w:ascii="Tahoma" w:hAnsi="Tahoma" w:cs="Tahoma"/>
                <w:b/>
                <w:bCs/>
              </w:rPr>
            </w:pPr>
          </w:p>
        </w:tc>
        <w:tc>
          <w:tcPr>
            <w:tcW w:w="8048" w:type="dxa"/>
            <w:gridSpan w:val="2"/>
            <w:tcBorders>
              <w:top w:val="nil"/>
              <w:bottom w:val="nil"/>
            </w:tcBorders>
          </w:tcPr>
          <w:p w:rsidR="00DC28C2" w:rsidRDefault="00DC28C2" w:rsidP="00B0520E">
            <w:pPr>
              <w:rPr>
                <w:rFonts w:ascii="Tahoma" w:hAnsi="Tahoma" w:cs="Tahoma"/>
                <w:bCs/>
              </w:rPr>
            </w:pPr>
          </w:p>
          <w:p w:rsidR="00B0520E" w:rsidRPr="00B0520E" w:rsidRDefault="00B0520E" w:rsidP="00B0520E">
            <w:pPr>
              <w:rPr>
                <w:rFonts w:ascii="Tahoma" w:hAnsi="Tahoma" w:cs="Tahoma"/>
                <w:bCs/>
              </w:rPr>
            </w:pPr>
            <w:r w:rsidRPr="00B0520E">
              <w:rPr>
                <w:rFonts w:ascii="Tahoma" w:hAnsi="Tahoma" w:cs="Tahoma"/>
                <w:bCs/>
              </w:rPr>
              <w:t>Continuous improvement of all HR processes to ensure maximum efficiency.</w:t>
            </w:r>
          </w:p>
        </w:tc>
      </w:tr>
      <w:tr w:rsidR="00B0520E" w:rsidTr="00DC28C2">
        <w:tc>
          <w:tcPr>
            <w:tcW w:w="2093" w:type="dxa"/>
            <w:vMerge/>
          </w:tcPr>
          <w:p w:rsidR="00B0520E" w:rsidRDefault="00B0520E" w:rsidP="00B0520E">
            <w:pPr>
              <w:rPr>
                <w:rFonts w:ascii="Tahoma" w:hAnsi="Tahoma" w:cs="Tahoma"/>
                <w:b/>
                <w:bCs/>
              </w:rPr>
            </w:pPr>
          </w:p>
        </w:tc>
        <w:tc>
          <w:tcPr>
            <w:tcW w:w="8048" w:type="dxa"/>
            <w:gridSpan w:val="2"/>
            <w:tcBorders>
              <w:top w:val="nil"/>
              <w:bottom w:val="nil"/>
            </w:tcBorders>
          </w:tcPr>
          <w:p w:rsidR="00DC28C2" w:rsidRDefault="00DC28C2" w:rsidP="00B0520E">
            <w:pPr>
              <w:rPr>
                <w:rFonts w:ascii="Tahoma" w:hAnsi="Tahoma" w:cs="Tahoma"/>
                <w:bCs/>
              </w:rPr>
            </w:pPr>
          </w:p>
          <w:p w:rsidR="00B0520E" w:rsidRPr="00B0520E" w:rsidRDefault="00B0520E" w:rsidP="00B0520E">
            <w:pPr>
              <w:rPr>
                <w:rFonts w:ascii="Tahoma" w:hAnsi="Tahoma" w:cs="Tahoma"/>
                <w:bCs/>
              </w:rPr>
            </w:pPr>
            <w:r w:rsidRPr="00B0520E">
              <w:rPr>
                <w:rFonts w:ascii="Tahoma" w:hAnsi="Tahoma" w:cs="Tahoma"/>
                <w:bCs/>
              </w:rPr>
              <w:t>Take ownership of all paperwork received into HR, ensuring it is actioned is a timely manner.</w:t>
            </w:r>
          </w:p>
        </w:tc>
      </w:tr>
      <w:tr w:rsidR="00B0520E" w:rsidTr="00DC28C2">
        <w:tc>
          <w:tcPr>
            <w:tcW w:w="2093" w:type="dxa"/>
            <w:vMerge/>
          </w:tcPr>
          <w:p w:rsidR="00B0520E" w:rsidRDefault="00B0520E" w:rsidP="00B0520E">
            <w:pPr>
              <w:rPr>
                <w:rFonts w:ascii="Tahoma" w:hAnsi="Tahoma" w:cs="Tahoma"/>
                <w:b/>
                <w:bCs/>
              </w:rPr>
            </w:pPr>
          </w:p>
        </w:tc>
        <w:tc>
          <w:tcPr>
            <w:tcW w:w="8048" w:type="dxa"/>
            <w:gridSpan w:val="2"/>
            <w:tcBorders>
              <w:top w:val="nil"/>
              <w:bottom w:val="single" w:sz="4" w:space="0" w:color="auto"/>
            </w:tcBorders>
          </w:tcPr>
          <w:p w:rsidR="00DC28C2" w:rsidRDefault="00DC28C2" w:rsidP="00B0520E">
            <w:pPr>
              <w:rPr>
                <w:rFonts w:ascii="Tahoma" w:hAnsi="Tahoma" w:cs="Tahoma"/>
                <w:bCs/>
              </w:rPr>
            </w:pPr>
          </w:p>
          <w:p w:rsidR="00B0520E" w:rsidRPr="00B0520E" w:rsidRDefault="00B0520E" w:rsidP="00B0520E">
            <w:pPr>
              <w:rPr>
                <w:rFonts w:ascii="Tahoma" w:hAnsi="Tahoma" w:cs="Tahoma"/>
                <w:bCs/>
              </w:rPr>
            </w:pPr>
            <w:r w:rsidRPr="00B0520E">
              <w:rPr>
                <w:rFonts w:ascii="Tahoma" w:hAnsi="Tahoma" w:cs="Tahoma"/>
                <w:bCs/>
              </w:rPr>
              <w:t>Ensure all employee files are fully up to date with all relevant documents signed.</w:t>
            </w:r>
          </w:p>
        </w:tc>
      </w:tr>
      <w:tr w:rsidR="00B0520E" w:rsidTr="00DC28C2">
        <w:tc>
          <w:tcPr>
            <w:tcW w:w="2093" w:type="dxa"/>
            <w:vMerge w:val="restart"/>
          </w:tcPr>
          <w:p w:rsidR="008760B0" w:rsidRDefault="008760B0" w:rsidP="00B0520E">
            <w:pPr>
              <w:rPr>
                <w:rFonts w:ascii="Tahoma" w:hAnsi="Tahoma" w:cs="Tahoma"/>
                <w:bCs/>
                <w:i/>
              </w:rPr>
            </w:pPr>
          </w:p>
          <w:p w:rsidR="00B0520E" w:rsidRPr="00B0520E" w:rsidRDefault="00B0520E" w:rsidP="00B0520E">
            <w:pPr>
              <w:rPr>
                <w:rFonts w:ascii="Tahoma" w:hAnsi="Tahoma" w:cs="Tahoma"/>
                <w:bCs/>
                <w:i/>
              </w:rPr>
            </w:pPr>
            <w:r w:rsidRPr="00B0520E">
              <w:rPr>
                <w:rFonts w:ascii="Tahoma" w:hAnsi="Tahoma" w:cs="Tahoma"/>
                <w:bCs/>
                <w:i/>
              </w:rPr>
              <w:t>Other:</w:t>
            </w:r>
          </w:p>
        </w:tc>
        <w:tc>
          <w:tcPr>
            <w:tcW w:w="8048" w:type="dxa"/>
            <w:gridSpan w:val="2"/>
            <w:tcBorders>
              <w:bottom w:val="nil"/>
            </w:tcBorders>
          </w:tcPr>
          <w:p w:rsidR="00B0520E" w:rsidRPr="00B0520E" w:rsidRDefault="00B0520E" w:rsidP="00B0520E">
            <w:pPr>
              <w:rPr>
                <w:rFonts w:ascii="Tahoma" w:hAnsi="Tahoma" w:cs="Tahoma"/>
                <w:bCs/>
              </w:rPr>
            </w:pPr>
          </w:p>
        </w:tc>
      </w:tr>
      <w:tr w:rsidR="00B0520E" w:rsidTr="00DC28C2">
        <w:tc>
          <w:tcPr>
            <w:tcW w:w="2093" w:type="dxa"/>
            <w:vMerge/>
          </w:tcPr>
          <w:p w:rsidR="00B0520E" w:rsidRDefault="00B0520E" w:rsidP="00B0520E">
            <w:pPr>
              <w:rPr>
                <w:rFonts w:ascii="Tahoma" w:hAnsi="Tahoma" w:cs="Tahoma"/>
                <w:b/>
                <w:bCs/>
              </w:rPr>
            </w:pPr>
          </w:p>
        </w:tc>
        <w:tc>
          <w:tcPr>
            <w:tcW w:w="8048" w:type="dxa"/>
            <w:gridSpan w:val="2"/>
            <w:tcBorders>
              <w:top w:val="nil"/>
              <w:bottom w:val="nil"/>
            </w:tcBorders>
          </w:tcPr>
          <w:p w:rsidR="00B0520E" w:rsidRPr="00B0520E" w:rsidRDefault="00B0520E" w:rsidP="00B0520E">
            <w:pPr>
              <w:rPr>
                <w:rFonts w:ascii="Tahoma" w:hAnsi="Tahoma" w:cs="Tahoma"/>
                <w:bCs/>
              </w:rPr>
            </w:pPr>
            <w:r w:rsidRPr="00B0520E">
              <w:rPr>
                <w:rFonts w:ascii="Tahoma" w:hAnsi="Tahoma" w:cs="Tahoma"/>
                <w:bCs/>
              </w:rPr>
              <w:t>Appropriately referring/escalating any complex matters to the HR Manager.</w:t>
            </w:r>
          </w:p>
        </w:tc>
      </w:tr>
      <w:tr w:rsidR="00B0520E" w:rsidTr="00DC28C2">
        <w:tc>
          <w:tcPr>
            <w:tcW w:w="2093" w:type="dxa"/>
            <w:vMerge/>
          </w:tcPr>
          <w:p w:rsidR="00B0520E" w:rsidRDefault="00B0520E" w:rsidP="00B0520E">
            <w:pPr>
              <w:rPr>
                <w:rFonts w:ascii="Tahoma" w:hAnsi="Tahoma" w:cs="Tahoma"/>
                <w:b/>
                <w:bCs/>
              </w:rPr>
            </w:pPr>
          </w:p>
        </w:tc>
        <w:tc>
          <w:tcPr>
            <w:tcW w:w="8048" w:type="dxa"/>
            <w:gridSpan w:val="2"/>
            <w:tcBorders>
              <w:top w:val="nil"/>
              <w:bottom w:val="nil"/>
            </w:tcBorders>
          </w:tcPr>
          <w:p w:rsidR="00DC28C2" w:rsidRDefault="00DC28C2" w:rsidP="00B0520E">
            <w:pPr>
              <w:rPr>
                <w:rFonts w:ascii="Tahoma" w:hAnsi="Tahoma" w:cs="Tahoma"/>
                <w:bCs/>
              </w:rPr>
            </w:pPr>
          </w:p>
          <w:p w:rsidR="00B0520E" w:rsidRPr="00B0520E" w:rsidRDefault="00B0520E" w:rsidP="00B0520E">
            <w:pPr>
              <w:rPr>
                <w:rFonts w:ascii="Tahoma" w:hAnsi="Tahoma" w:cs="Tahoma"/>
                <w:bCs/>
              </w:rPr>
            </w:pPr>
            <w:r w:rsidRPr="00B0520E">
              <w:rPr>
                <w:rFonts w:ascii="Tahoma" w:hAnsi="Tahoma" w:cs="Tahoma"/>
                <w:bCs/>
              </w:rPr>
              <w:t>Assisting with preparations and note taking in disciplinary, capability, and grievance meetings.</w:t>
            </w:r>
          </w:p>
        </w:tc>
      </w:tr>
      <w:tr w:rsidR="00B0520E" w:rsidTr="00DC28C2">
        <w:tc>
          <w:tcPr>
            <w:tcW w:w="2093" w:type="dxa"/>
            <w:vMerge/>
          </w:tcPr>
          <w:p w:rsidR="00B0520E" w:rsidRDefault="00B0520E" w:rsidP="00B0520E">
            <w:pPr>
              <w:rPr>
                <w:rFonts w:ascii="Tahoma" w:hAnsi="Tahoma" w:cs="Tahoma"/>
                <w:b/>
                <w:bCs/>
              </w:rPr>
            </w:pPr>
          </w:p>
        </w:tc>
        <w:tc>
          <w:tcPr>
            <w:tcW w:w="8048" w:type="dxa"/>
            <w:gridSpan w:val="2"/>
            <w:tcBorders>
              <w:top w:val="nil"/>
              <w:bottom w:val="nil"/>
            </w:tcBorders>
          </w:tcPr>
          <w:p w:rsidR="00DC28C2" w:rsidRDefault="00DC28C2" w:rsidP="00B0520E">
            <w:pPr>
              <w:rPr>
                <w:rFonts w:ascii="Tahoma" w:hAnsi="Tahoma" w:cs="Tahoma"/>
                <w:bCs/>
              </w:rPr>
            </w:pPr>
          </w:p>
          <w:p w:rsidR="00B0520E" w:rsidRPr="00B0520E" w:rsidRDefault="00B0520E" w:rsidP="00B0520E">
            <w:pPr>
              <w:rPr>
                <w:rFonts w:ascii="Tahoma" w:hAnsi="Tahoma" w:cs="Tahoma"/>
                <w:bCs/>
              </w:rPr>
            </w:pPr>
            <w:r w:rsidRPr="00B0520E">
              <w:rPr>
                <w:rFonts w:ascii="Tahoma" w:hAnsi="Tahoma" w:cs="Tahoma"/>
                <w:bCs/>
              </w:rPr>
              <w:t>Manage HR Inbox within defined SLA’s.</w:t>
            </w:r>
          </w:p>
        </w:tc>
      </w:tr>
      <w:tr w:rsidR="00B0520E" w:rsidTr="00DC28C2">
        <w:tc>
          <w:tcPr>
            <w:tcW w:w="2093" w:type="dxa"/>
            <w:vMerge/>
          </w:tcPr>
          <w:p w:rsidR="00B0520E" w:rsidRDefault="00B0520E" w:rsidP="00B0520E">
            <w:pPr>
              <w:rPr>
                <w:rFonts w:ascii="Tahoma" w:hAnsi="Tahoma" w:cs="Tahoma"/>
                <w:b/>
                <w:bCs/>
              </w:rPr>
            </w:pPr>
          </w:p>
        </w:tc>
        <w:tc>
          <w:tcPr>
            <w:tcW w:w="8048" w:type="dxa"/>
            <w:gridSpan w:val="2"/>
            <w:tcBorders>
              <w:top w:val="nil"/>
            </w:tcBorders>
          </w:tcPr>
          <w:p w:rsidR="00DC28C2" w:rsidRDefault="00DC28C2" w:rsidP="00B0520E">
            <w:pPr>
              <w:rPr>
                <w:rFonts w:ascii="Tahoma" w:hAnsi="Tahoma" w:cs="Tahoma"/>
                <w:bCs/>
              </w:rPr>
            </w:pPr>
          </w:p>
          <w:p w:rsidR="00B0520E" w:rsidRPr="00B0520E" w:rsidRDefault="00B0520E" w:rsidP="00B0520E">
            <w:pPr>
              <w:rPr>
                <w:rFonts w:ascii="Tahoma" w:hAnsi="Tahoma" w:cs="Tahoma"/>
                <w:bCs/>
              </w:rPr>
            </w:pPr>
            <w:r w:rsidRPr="00B0520E">
              <w:rPr>
                <w:rFonts w:ascii="Tahoma" w:hAnsi="Tahoma" w:cs="Tahoma"/>
                <w:bCs/>
              </w:rPr>
              <w:t>Any other administration support as required.</w:t>
            </w:r>
          </w:p>
        </w:tc>
      </w:tr>
      <w:tr w:rsidR="00B0520E" w:rsidTr="00E52EC5">
        <w:tc>
          <w:tcPr>
            <w:tcW w:w="10141" w:type="dxa"/>
            <w:gridSpan w:val="3"/>
          </w:tcPr>
          <w:p w:rsidR="00B0520E" w:rsidRDefault="00DC28C2" w:rsidP="00B0520E">
            <w:pPr>
              <w:rPr>
                <w:rFonts w:ascii="Tahoma" w:hAnsi="Tahoma" w:cs="Tahoma"/>
                <w:b/>
                <w:bCs/>
              </w:rPr>
            </w:pPr>
            <w:r>
              <w:rPr>
                <w:rFonts w:ascii="Tahoma" w:hAnsi="Tahoma" w:cs="Tahoma"/>
                <w:b/>
                <w:bCs/>
              </w:rPr>
              <w:t>Scope</w:t>
            </w:r>
            <w:r>
              <w:rPr>
                <w:rFonts w:ascii="Tahoma" w:hAnsi="Tahoma" w:cs="Tahoma"/>
                <w:b/>
                <w:bCs/>
              </w:rPr>
              <w:tab/>
            </w:r>
          </w:p>
          <w:p w:rsidR="008760B0" w:rsidRDefault="008760B0" w:rsidP="00B0520E">
            <w:pPr>
              <w:rPr>
                <w:rFonts w:ascii="Tahoma" w:hAnsi="Tahoma" w:cs="Tahoma"/>
                <w:b/>
                <w:bCs/>
              </w:rPr>
            </w:pPr>
          </w:p>
          <w:p w:rsidR="00B0520E" w:rsidRPr="00B0520E" w:rsidRDefault="00B0520E" w:rsidP="00B0520E">
            <w:pPr>
              <w:rPr>
                <w:rFonts w:ascii="Tahoma" w:hAnsi="Tahoma" w:cs="Tahoma"/>
                <w:bCs/>
              </w:rPr>
            </w:pPr>
            <w:r w:rsidRPr="00B0520E">
              <w:rPr>
                <w:rFonts w:ascii="Tahoma" w:hAnsi="Tahoma" w:cs="Tahoma"/>
                <w:bCs/>
              </w:rPr>
              <w:t>Regular contact with all MDDUS colle</w:t>
            </w:r>
            <w:r w:rsidR="008760B0">
              <w:rPr>
                <w:rFonts w:ascii="Tahoma" w:hAnsi="Tahoma" w:cs="Tahoma"/>
                <w:bCs/>
              </w:rPr>
              <w:t>agues.</w:t>
            </w:r>
          </w:p>
          <w:p w:rsidR="00B0520E" w:rsidRPr="00B0520E" w:rsidRDefault="00B0520E" w:rsidP="00B0520E">
            <w:pPr>
              <w:rPr>
                <w:rFonts w:ascii="Tahoma" w:hAnsi="Tahoma" w:cs="Tahoma"/>
                <w:bCs/>
              </w:rPr>
            </w:pPr>
          </w:p>
        </w:tc>
      </w:tr>
      <w:tr w:rsidR="00B0520E" w:rsidTr="00DC28C2">
        <w:trPr>
          <w:trHeight w:val="1433"/>
        </w:trPr>
        <w:tc>
          <w:tcPr>
            <w:tcW w:w="10141" w:type="dxa"/>
            <w:gridSpan w:val="3"/>
          </w:tcPr>
          <w:p w:rsidR="00B0520E" w:rsidRDefault="00B0520E" w:rsidP="00B0520E">
            <w:pPr>
              <w:rPr>
                <w:rFonts w:ascii="Tahoma" w:hAnsi="Tahoma" w:cs="Tahoma"/>
                <w:b/>
                <w:bCs/>
              </w:rPr>
            </w:pPr>
            <w:r>
              <w:rPr>
                <w:rFonts w:ascii="Tahoma" w:hAnsi="Tahoma" w:cs="Tahoma"/>
                <w:b/>
                <w:bCs/>
              </w:rPr>
              <w:lastRenderedPageBreak/>
              <w:t>Key Competencies</w:t>
            </w:r>
          </w:p>
          <w:p w:rsidR="008760B0" w:rsidRDefault="008760B0" w:rsidP="00B0520E">
            <w:pPr>
              <w:rPr>
                <w:rFonts w:ascii="Tahoma" w:hAnsi="Tahoma" w:cs="Tahoma"/>
                <w:b/>
                <w:bCs/>
              </w:rPr>
            </w:pPr>
          </w:p>
          <w:p w:rsidR="00B0520E" w:rsidRDefault="00B0520E" w:rsidP="00B0520E">
            <w:pPr>
              <w:rPr>
                <w:rFonts w:ascii="Tahoma" w:hAnsi="Tahoma" w:cs="Tahoma"/>
                <w:bCs/>
              </w:rPr>
            </w:pPr>
            <w:r w:rsidRPr="00B0520E">
              <w:rPr>
                <w:rFonts w:ascii="Tahoma" w:hAnsi="Tahoma" w:cs="Tahoma"/>
                <w:bCs/>
              </w:rPr>
              <w:t>Key competencies have been highlighted to illustrate expected behaviours, however a person in this role is expected to meet all the competencies at the appropriate level for each competency area as defined in the framework</w:t>
            </w:r>
          </w:p>
          <w:p w:rsidR="008760B0" w:rsidRDefault="008760B0" w:rsidP="00B0520E">
            <w:pPr>
              <w:rPr>
                <w:rFonts w:ascii="Tahoma" w:hAnsi="Tahoma" w:cs="Tahoma"/>
                <w:b/>
                <w:bCs/>
              </w:rPr>
            </w:pPr>
          </w:p>
        </w:tc>
      </w:tr>
      <w:tr w:rsidR="00B0520E" w:rsidTr="00DC28C2">
        <w:trPr>
          <w:trHeight w:val="392"/>
        </w:trPr>
        <w:tc>
          <w:tcPr>
            <w:tcW w:w="10141" w:type="dxa"/>
            <w:gridSpan w:val="3"/>
          </w:tcPr>
          <w:p w:rsidR="00B0520E" w:rsidRDefault="00DC28C2" w:rsidP="00DC28C2">
            <w:pPr>
              <w:jc w:val="center"/>
              <w:rPr>
                <w:rFonts w:ascii="Tahoma" w:hAnsi="Tahoma" w:cs="Tahoma"/>
                <w:b/>
                <w:bCs/>
              </w:rPr>
            </w:pPr>
            <w:r w:rsidRPr="009B315D">
              <w:rPr>
                <w:rFonts w:ascii="Tahoma" w:hAnsi="Tahoma" w:cs="Tahoma"/>
                <w:b/>
                <w:bCs/>
              </w:rPr>
              <w:t>Experience / Knowledge / Qualifications</w:t>
            </w:r>
          </w:p>
        </w:tc>
      </w:tr>
      <w:tr w:rsidR="00B0520E" w:rsidTr="00B0520E">
        <w:tc>
          <w:tcPr>
            <w:tcW w:w="10141" w:type="dxa"/>
            <w:gridSpan w:val="3"/>
          </w:tcPr>
          <w:p w:rsidR="00DC28C2" w:rsidRPr="008760B0" w:rsidRDefault="00DC28C2" w:rsidP="00DC28C2">
            <w:pPr>
              <w:spacing w:after="240"/>
              <w:rPr>
                <w:rFonts w:ascii="Tahoma" w:hAnsi="Tahoma" w:cs="Tahoma"/>
                <w:b/>
                <w:bCs/>
              </w:rPr>
            </w:pPr>
            <w:r w:rsidRPr="008760B0">
              <w:rPr>
                <w:rFonts w:ascii="Tahoma" w:hAnsi="Tahoma" w:cs="Tahoma"/>
                <w:b/>
                <w:bCs/>
              </w:rPr>
              <w:t>Key Behavioural Competencies</w:t>
            </w:r>
          </w:p>
          <w:p w:rsidR="00DC28C2" w:rsidRPr="008760B0" w:rsidRDefault="00DC28C2" w:rsidP="00DC28C2">
            <w:pPr>
              <w:pStyle w:val="ListParagraph"/>
              <w:numPr>
                <w:ilvl w:val="0"/>
                <w:numId w:val="13"/>
              </w:numPr>
              <w:rPr>
                <w:rFonts w:ascii="Tahoma" w:hAnsi="Tahoma" w:cs="Tahoma"/>
                <w:bCs/>
                <w:sz w:val="22"/>
                <w:szCs w:val="22"/>
              </w:rPr>
            </w:pPr>
            <w:r w:rsidRPr="008760B0">
              <w:rPr>
                <w:rFonts w:ascii="Tahoma" w:hAnsi="Tahoma" w:cs="Tahoma"/>
                <w:bCs/>
                <w:sz w:val="22"/>
                <w:szCs w:val="22"/>
              </w:rPr>
              <w:t>Take personal responsibility for high quality service delivery.</w:t>
            </w:r>
          </w:p>
          <w:p w:rsidR="00DC28C2" w:rsidRPr="008760B0" w:rsidRDefault="00DC28C2" w:rsidP="00DC28C2">
            <w:pPr>
              <w:pStyle w:val="ListParagraph"/>
              <w:numPr>
                <w:ilvl w:val="0"/>
                <w:numId w:val="13"/>
              </w:numPr>
              <w:rPr>
                <w:rFonts w:ascii="Tahoma" w:hAnsi="Tahoma" w:cs="Tahoma"/>
                <w:bCs/>
                <w:sz w:val="22"/>
                <w:szCs w:val="22"/>
              </w:rPr>
            </w:pPr>
            <w:r w:rsidRPr="008760B0">
              <w:rPr>
                <w:rFonts w:ascii="Tahoma" w:hAnsi="Tahoma" w:cs="Tahoma"/>
                <w:bCs/>
                <w:sz w:val="22"/>
                <w:szCs w:val="22"/>
              </w:rPr>
              <w:t>Motivated and hard working.</w:t>
            </w:r>
          </w:p>
          <w:p w:rsidR="00DC28C2" w:rsidRPr="008760B0" w:rsidRDefault="00DC28C2" w:rsidP="00DC28C2">
            <w:pPr>
              <w:pStyle w:val="ListParagraph"/>
              <w:numPr>
                <w:ilvl w:val="0"/>
                <w:numId w:val="13"/>
              </w:numPr>
              <w:rPr>
                <w:rFonts w:ascii="Tahoma" w:hAnsi="Tahoma" w:cs="Tahoma"/>
                <w:bCs/>
                <w:sz w:val="22"/>
                <w:szCs w:val="22"/>
              </w:rPr>
            </w:pPr>
            <w:r w:rsidRPr="008760B0">
              <w:rPr>
                <w:rFonts w:ascii="Tahoma" w:hAnsi="Tahoma" w:cs="Tahoma"/>
                <w:bCs/>
                <w:sz w:val="22"/>
                <w:szCs w:val="22"/>
              </w:rPr>
              <w:t>Realistic approach.</w:t>
            </w:r>
          </w:p>
          <w:p w:rsidR="00DC28C2" w:rsidRPr="008760B0" w:rsidRDefault="00DC28C2" w:rsidP="00DC28C2">
            <w:pPr>
              <w:pStyle w:val="ListParagraph"/>
              <w:numPr>
                <w:ilvl w:val="0"/>
                <w:numId w:val="13"/>
              </w:numPr>
              <w:rPr>
                <w:rFonts w:ascii="Tahoma" w:hAnsi="Tahoma" w:cs="Tahoma"/>
                <w:bCs/>
                <w:sz w:val="22"/>
                <w:szCs w:val="22"/>
              </w:rPr>
            </w:pPr>
            <w:r w:rsidRPr="008760B0">
              <w:rPr>
                <w:rFonts w:ascii="Tahoma" w:hAnsi="Tahoma" w:cs="Tahoma"/>
                <w:bCs/>
                <w:sz w:val="22"/>
                <w:szCs w:val="22"/>
              </w:rPr>
              <w:t>Use of initiative proactively.</w:t>
            </w:r>
          </w:p>
          <w:p w:rsidR="00DC28C2" w:rsidRPr="008760B0" w:rsidRDefault="00DC28C2" w:rsidP="00DC28C2">
            <w:pPr>
              <w:pStyle w:val="ListParagraph"/>
              <w:numPr>
                <w:ilvl w:val="0"/>
                <w:numId w:val="13"/>
              </w:numPr>
              <w:rPr>
                <w:rFonts w:ascii="Tahoma" w:hAnsi="Tahoma" w:cs="Tahoma"/>
                <w:bCs/>
                <w:sz w:val="22"/>
                <w:szCs w:val="22"/>
              </w:rPr>
            </w:pPr>
            <w:r w:rsidRPr="008760B0">
              <w:rPr>
                <w:rFonts w:ascii="Tahoma" w:hAnsi="Tahoma" w:cs="Tahoma"/>
                <w:bCs/>
                <w:sz w:val="22"/>
                <w:szCs w:val="22"/>
              </w:rPr>
              <w:t>Comfortable and confident with people at all levels.</w:t>
            </w:r>
          </w:p>
          <w:p w:rsidR="00DC28C2" w:rsidRPr="008760B0" w:rsidRDefault="00DC28C2" w:rsidP="00DC28C2">
            <w:pPr>
              <w:pStyle w:val="ListParagraph"/>
              <w:numPr>
                <w:ilvl w:val="0"/>
                <w:numId w:val="13"/>
              </w:numPr>
              <w:rPr>
                <w:rFonts w:ascii="Tahoma" w:hAnsi="Tahoma" w:cs="Tahoma"/>
                <w:bCs/>
                <w:sz w:val="22"/>
                <w:szCs w:val="22"/>
              </w:rPr>
            </w:pPr>
            <w:r w:rsidRPr="008760B0">
              <w:rPr>
                <w:rFonts w:ascii="Tahoma" w:hAnsi="Tahoma" w:cs="Tahoma"/>
                <w:bCs/>
                <w:sz w:val="22"/>
                <w:szCs w:val="22"/>
              </w:rPr>
              <w:t>Flexible and adaptable.</w:t>
            </w:r>
          </w:p>
          <w:p w:rsidR="00DC28C2" w:rsidRPr="008760B0" w:rsidRDefault="00DC28C2" w:rsidP="00DC28C2">
            <w:pPr>
              <w:pStyle w:val="ListParagraph"/>
              <w:numPr>
                <w:ilvl w:val="0"/>
                <w:numId w:val="13"/>
              </w:numPr>
              <w:rPr>
                <w:rFonts w:ascii="Tahoma" w:hAnsi="Tahoma" w:cs="Tahoma"/>
                <w:bCs/>
                <w:sz w:val="22"/>
                <w:szCs w:val="22"/>
              </w:rPr>
            </w:pPr>
            <w:r w:rsidRPr="008760B0">
              <w:rPr>
                <w:rFonts w:ascii="Tahoma" w:hAnsi="Tahoma" w:cs="Tahoma"/>
                <w:bCs/>
                <w:sz w:val="22"/>
                <w:szCs w:val="22"/>
              </w:rPr>
              <w:t>High level personal and professional integrity and discretion.</w:t>
            </w:r>
          </w:p>
          <w:p w:rsidR="00DC28C2" w:rsidRPr="008760B0" w:rsidRDefault="00DC28C2" w:rsidP="00DC28C2">
            <w:pPr>
              <w:pStyle w:val="ListParagraph"/>
              <w:numPr>
                <w:ilvl w:val="0"/>
                <w:numId w:val="13"/>
              </w:numPr>
              <w:rPr>
                <w:rFonts w:ascii="Tahoma" w:hAnsi="Tahoma" w:cs="Tahoma"/>
                <w:bCs/>
                <w:sz w:val="22"/>
                <w:szCs w:val="22"/>
              </w:rPr>
            </w:pPr>
            <w:r w:rsidRPr="008760B0">
              <w:rPr>
                <w:rFonts w:ascii="Tahoma" w:hAnsi="Tahoma" w:cs="Tahoma"/>
                <w:bCs/>
                <w:sz w:val="22"/>
                <w:szCs w:val="22"/>
              </w:rPr>
              <w:t>Empathic and caring approach, particularly over sensitive issues.</w:t>
            </w:r>
          </w:p>
          <w:p w:rsidR="00DC28C2" w:rsidRPr="008760B0" w:rsidRDefault="00DC28C2" w:rsidP="00DC28C2">
            <w:pPr>
              <w:pStyle w:val="ListParagraph"/>
              <w:numPr>
                <w:ilvl w:val="0"/>
                <w:numId w:val="13"/>
              </w:numPr>
              <w:rPr>
                <w:rFonts w:ascii="Tahoma" w:hAnsi="Tahoma" w:cs="Tahoma"/>
                <w:bCs/>
                <w:sz w:val="22"/>
                <w:szCs w:val="22"/>
              </w:rPr>
            </w:pPr>
            <w:r w:rsidRPr="008760B0">
              <w:rPr>
                <w:rFonts w:ascii="Tahoma" w:hAnsi="Tahoma" w:cs="Tahoma"/>
                <w:bCs/>
                <w:sz w:val="22"/>
                <w:szCs w:val="22"/>
              </w:rPr>
              <w:t>Effective team worker.</w:t>
            </w:r>
          </w:p>
          <w:p w:rsidR="00DC28C2" w:rsidRPr="008760B0" w:rsidRDefault="00DC28C2" w:rsidP="00DC28C2">
            <w:pPr>
              <w:pStyle w:val="ListParagraph"/>
              <w:numPr>
                <w:ilvl w:val="0"/>
                <w:numId w:val="13"/>
              </w:numPr>
              <w:rPr>
                <w:rFonts w:ascii="Tahoma" w:hAnsi="Tahoma" w:cs="Tahoma"/>
                <w:bCs/>
                <w:sz w:val="22"/>
                <w:szCs w:val="22"/>
              </w:rPr>
            </w:pPr>
            <w:r w:rsidRPr="008760B0">
              <w:rPr>
                <w:rFonts w:ascii="Tahoma" w:hAnsi="Tahoma" w:cs="Tahoma"/>
                <w:bCs/>
                <w:sz w:val="22"/>
                <w:szCs w:val="22"/>
              </w:rPr>
              <w:t>Respectful and impartial.</w:t>
            </w:r>
          </w:p>
          <w:p w:rsidR="00DC28C2" w:rsidRPr="008760B0" w:rsidRDefault="00DC28C2" w:rsidP="00DC28C2">
            <w:pPr>
              <w:pStyle w:val="ListParagraph"/>
              <w:numPr>
                <w:ilvl w:val="0"/>
                <w:numId w:val="13"/>
              </w:numPr>
              <w:rPr>
                <w:rFonts w:ascii="Tahoma" w:hAnsi="Tahoma" w:cs="Tahoma"/>
                <w:bCs/>
                <w:sz w:val="22"/>
                <w:szCs w:val="22"/>
              </w:rPr>
            </w:pPr>
            <w:r w:rsidRPr="008760B0">
              <w:rPr>
                <w:rFonts w:ascii="Tahoma" w:hAnsi="Tahoma" w:cs="Tahoma"/>
                <w:bCs/>
                <w:sz w:val="22"/>
                <w:szCs w:val="22"/>
              </w:rPr>
              <w:t>Commitment to continuous improvement, learning and development.</w:t>
            </w:r>
          </w:p>
          <w:p w:rsidR="00DC28C2" w:rsidRPr="008760B0" w:rsidRDefault="008760B0" w:rsidP="00DC28C2">
            <w:pPr>
              <w:pStyle w:val="ListParagraph"/>
              <w:numPr>
                <w:ilvl w:val="0"/>
                <w:numId w:val="13"/>
              </w:numPr>
              <w:rPr>
                <w:rFonts w:ascii="Tahoma" w:hAnsi="Tahoma" w:cs="Tahoma"/>
                <w:bCs/>
                <w:sz w:val="22"/>
                <w:szCs w:val="22"/>
              </w:rPr>
            </w:pPr>
            <w:r>
              <w:rPr>
                <w:rFonts w:ascii="Tahoma" w:hAnsi="Tahoma" w:cs="Tahoma"/>
                <w:bCs/>
                <w:sz w:val="22"/>
                <w:szCs w:val="22"/>
              </w:rPr>
              <w:t>High a</w:t>
            </w:r>
            <w:r w:rsidR="00DC28C2" w:rsidRPr="008760B0">
              <w:rPr>
                <w:rFonts w:ascii="Tahoma" w:hAnsi="Tahoma" w:cs="Tahoma"/>
                <w:bCs/>
                <w:sz w:val="22"/>
                <w:szCs w:val="22"/>
              </w:rPr>
              <w:t>ttention to detail.</w:t>
            </w:r>
          </w:p>
          <w:p w:rsidR="00B0520E" w:rsidRPr="008760B0" w:rsidRDefault="00B0520E" w:rsidP="00B0520E">
            <w:pPr>
              <w:rPr>
                <w:rFonts w:ascii="Tahoma" w:hAnsi="Tahoma" w:cs="Tahoma"/>
                <w:b/>
                <w:bCs/>
              </w:rPr>
            </w:pPr>
          </w:p>
        </w:tc>
      </w:tr>
      <w:tr w:rsidR="00DC28C2" w:rsidTr="00C06C16">
        <w:trPr>
          <w:trHeight w:val="270"/>
        </w:trPr>
        <w:tc>
          <w:tcPr>
            <w:tcW w:w="5070" w:type="dxa"/>
            <w:gridSpan w:val="2"/>
          </w:tcPr>
          <w:p w:rsidR="00DC28C2" w:rsidRPr="008760B0" w:rsidRDefault="00DC28C2" w:rsidP="00DC28C2">
            <w:pPr>
              <w:rPr>
                <w:rFonts w:ascii="Tahoma" w:hAnsi="Tahoma" w:cs="Tahoma"/>
                <w:b/>
                <w:bCs/>
              </w:rPr>
            </w:pPr>
            <w:r w:rsidRPr="008760B0">
              <w:rPr>
                <w:rFonts w:ascii="Tahoma" w:hAnsi="Tahoma" w:cs="Tahoma"/>
                <w:b/>
                <w:bCs/>
              </w:rPr>
              <w:t>Essential Knowledge/Experience</w:t>
            </w:r>
          </w:p>
          <w:p w:rsidR="00DC28C2" w:rsidRPr="008760B0" w:rsidRDefault="00DC28C2" w:rsidP="00B0520E">
            <w:pPr>
              <w:rPr>
                <w:rFonts w:ascii="Tahoma" w:hAnsi="Tahoma" w:cs="Tahoma"/>
                <w:b/>
                <w:bCs/>
              </w:rPr>
            </w:pPr>
          </w:p>
        </w:tc>
        <w:tc>
          <w:tcPr>
            <w:tcW w:w="5071" w:type="dxa"/>
          </w:tcPr>
          <w:p w:rsidR="00DC28C2" w:rsidRPr="009B315D" w:rsidRDefault="00DC28C2" w:rsidP="00DC28C2">
            <w:pPr>
              <w:rPr>
                <w:rFonts w:ascii="Tahoma" w:hAnsi="Tahoma" w:cs="Tahoma"/>
                <w:b/>
                <w:bCs/>
              </w:rPr>
            </w:pPr>
            <w:r w:rsidRPr="009B315D">
              <w:rPr>
                <w:rFonts w:ascii="Tahoma" w:hAnsi="Tahoma" w:cs="Tahoma"/>
                <w:b/>
                <w:bCs/>
              </w:rPr>
              <w:t>Desired Knowledge/Experience</w:t>
            </w:r>
          </w:p>
          <w:p w:rsidR="00DC28C2" w:rsidRDefault="00DC28C2" w:rsidP="00B0520E">
            <w:pPr>
              <w:rPr>
                <w:rFonts w:ascii="Tahoma" w:hAnsi="Tahoma" w:cs="Tahoma"/>
                <w:b/>
                <w:bCs/>
              </w:rPr>
            </w:pPr>
          </w:p>
        </w:tc>
      </w:tr>
      <w:tr w:rsidR="00DC28C2" w:rsidTr="00C06C16">
        <w:trPr>
          <w:trHeight w:val="270"/>
        </w:trPr>
        <w:tc>
          <w:tcPr>
            <w:tcW w:w="5070" w:type="dxa"/>
            <w:gridSpan w:val="2"/>
          </w:tcPr>
          <w:p w:rsidR="00DC28C2" w:rsidRPr="00DC28C2" w:rsidRDefault="00DC28C2" w:rsidP="00DC28C2">
            <w:pPr>
              <w:rPr>
                <w:rFonts w:ascii="Tahoma" w:hAnsi="Tahoma" w:cs="Tahoma"/>
                <w:bCs/>
              </w:rPr>
            </w:pPr>
            <w:r w:rsidRPr="00DC28C2">
              <w:rPr>
                <w:rFonts w:ascii="Tahoma" w:hAnsi="Tahoma" w:cs="Tahoma"/>
                <w:bCs/>
              </w:rPr>
              <w:t>Previous experience in a busy administration role.</w:t>
            </w:r>
          </w:p>
          <w:p w:rsidR="00DC28C2" w:rsidRDefault="00DC28C2" w:rsidP="00DC28C2">
            <w:pPr>
              <w:rPr>
                <w:rFonts w:ascii="Tahoma" w:hAnsi="Tahoma" w:cs="Tahoma"/>
                <w:bCs/>
              </w:rPr>
            </w:pPr>
          </w:p>
          <w:p w:rsidR="00DC28C2" w:rsidRPr="00DC28C2" w:rsidRDefault="00DC28C2" w:rsidP="00DC28C2">
            <w:pPr>
              <w:rPr>
                <w:rFonts w:ascii="Tahoma" w:hAnsi="Tahoma" w:cs="Tahoma"/>
                <w:bCs/>
              </w:rPr>
            </w:pPr>
            <w:r w:rsidRPr="00DC28C2">
              <w:rPr>
                <w:rFonts w:ascii="Tahoma" w:hAnsi="Tahoma" w:cs="Tahoma"/>
                <w:bCs/>
              </w:rPr>
              <w:t>Relevant computer software incl. MS Office and databases.</w:t>
            </w:r>
          </w:p>
          <w:p w:rsidR="00DC28C2" w:rsidRPr="00DC28C2" w:rsidRDefault="00DC28C2" w:rsidP="00B0520E">
            <w:pPr>
              <w:rPr>
                <w:rFonts w:ascii="Tahoma" w:hAnsi="Tahoma" w:cs="Tahoma"/>
                <w:bCs/>
              </w:rPr>
            </w:pPr>
          </w:p>
        </w:tc>
        <w:tc>
          <w:tcPr>
            <w:tcW w:w="5071" w:type="dxa"/>
          </w:tcPr>
          <w:p w:rsidR="00DC28C2" w:rsidRPr="00DC28C2" w:rsidRDefault="00DC28C2" w:rsidP="008760B0">
            <w:pPr>
              <w:rPr>
                <w:rFonts w:ascii="Tahoma" w:hAnsi="Tahoma" w:cs="Tahoma"/>
                <w:bCs/>
              </w:rPr>
            </w:pPr>
          </w:p>
        </w:tc>
      </w:tr>
      <w:tr w:rsidR="00DC28C2" w:rsidTr="00B0520E">
        <w:tc>
          <w:tcPr>
            <w:tcW w:w="10141" w:type="dxa"/>
            <w:gridSpan w:val="3"/>
          </w:tcPr>
          <w:p w:rsidR="00DC28C2" w:rsidRPr="00323F39" w:rsidRDefault="00DC28C2" w:rsidP="00DC28C2">
            <w:pPr>
              <w:rPr>
                <w:rFonts w:ascii="Tahoma" w:hAnsi="Tahoma" w:cs="Tahoma"/>
                <w:b/>
                <w:bCs/>
              </w:rPr>
            </w:pPr>
          </w:p>
          <w:p w:rsidR="00DC28C2" w:rsidRPr="00323F39" w:rsidRDefault="00DC28C2" w:rsidP="00DC28C2">
            <w:pPr>
              <w:rPr>
                <w:rFonts w:ascii="Tahoma" w:hAnsi="Tahoma" w:cs="Tahoma"/>
                <w:b/>
                <w:bCs/>
              </w:rPr>
            </w:pPr>
            <w:r w:rsidRPr="00323F39">
              <w:rPr>
                <w:rFonts w:ascii="Tahoma" w:hAnsi="Tahoma" w:cs="Tahoma"/>
                <w:b/>
                <w:bCs/>
              </w:rPr>
              <w:t xml:space="preserve">To apply please send your CV to </w:t>
            </w:r>
            <w:hyperlink r:id="rId5" w:history="1">
              <w:r w:rsidRPr="00323F39">
                <w:rPr>
                  <w:rStyle w:val="Hyperlink"/>
                  <w:rFonts w:ascii="Tahoma" w:hAnsi="Tahoma" w:cs="Tahoma"/>
                  <w:b/>
                  <w:bCs/>
                </w:rPr>
                <w:t>hr@mddus.com</w:t>
              </w:r>
            </w:hyperlink>
            <w:r w:rsidRPr="00323F39">
              <w:rPr>
                <w:rFonts w:ascii="Tahoma" w:hAnsi="Tahoma" w:cs="Tahoma"/>
                <w:b/>
                <w:bCs/>
              </w:rPr>
              <w:t>. The closing date</w:t>
            </w:r>
            <w:r w:rsidR="008760B0">
              <w:rPr>
                <w:rFonts w:ascii="Tahoma" w:hAnsi="Tahoma" w:cs="Tahoma"/>
                <w:b/>
                <w:bCs/>
              </w:rPr>
              <w:t xml:space="preserve"> for applications i</w:t>
            </w:r>
            <w:r w:rsidR="002C15F0">
              <w:rPr>
                <w:rFonts w:ascii="Tahoma" w:hAnsi="Tahoma" w:cs="Tahoma"/>
                <w:b/>
                <w:bCs/>
              </w:rPr>
              <w:t>s close of business on Friday 9</w:t>
            </w:r>
            <w:r w:rsidR="002C15F0" w:rsidRPr="002C15F0">
              <w:rPr>
                <w:rFonts w:ascii="Tahoma" w:hAnsi="Tahoma" w:cs="Tahoma"/>
                <w:b/>
                <w:bCs/>
                <w:vertAlign w:val="superscript"/>
              </w:rPr>
              <w:t>th</w:t>
            </w:r>
            <w:r w:rsidR="002C15F0">
              <w:rPr>
                <w:rFonts w:ascii="Tahoma" w:hAnsi="Tahoma" w:cs="Tahoma"/>
                <w:b/>
                <w:bCs/>
              </w:rPr>
              <w:t xml:space="preserve"> August 2019</w:t>
            </w:r>
            <w:r w:rsidR="00561796">
              <w:rPr>
                <w:rFonts w:ascii="Tahoma" w:hAnsi="Tahoma" w:cs="Tahoma"/>
                <w:b/>
                <w:bCs/>
              </w:rPr>
              <w:t>.</w:t>
            </w:r>
          </w:p>
          <w:p w:rsidR="00DC28C2" w:rsidRDefault="00DC28C2" w:rsidP="00B0520E">
            <w:pPr>
              <w:rPr>
                <w:rFonts w:ascii="Tahoma" w:hAnsi="Tahoma" w:cs="Tahoma"/>
                <w:b/>
                <w:bCs/>
              </w:rPr>
            </w:pPr>
          </w:p>
        </w:tc>
      </w:tr>
    </w:tbl>
    <w:p w:rsidR="00DC28C2" w:rsidRPr="00323F39" w:rsidRDefault="00DC28C2" w:rsidP="00DC28C2">
      <w:pPr>
        <w:rPr>
          <w:rFonts w:ascii="Tahoma" w:hAnsi="Tahoma" w:cs="Tahoma"/>
          <w:b/>
          <w:bCs/>
        </w:rPr>
      </w:pPr>
    </w:p>
    <w:sectPr w:rsidR="00DC28C2" w:rsidRPr="00323F39" w:rsidSect="00F9406E">
      <w:pgSz w:w="11909" w:h="16834" w:code="9"/>
      <w:pgMar w:top="850" w:right="992" w:bottom="1134" w:left="992"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85D"/>
    <w:multiLevelType w:val="hybridMultilevel"/>
    <w:tmpl w:val="3F8070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1D55BFC"/>
    <w:multiLevelType w:val="hybridMultilevel"/>
    <w:tmpl w:val="8B689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236EA6"/>
    <w:multiLevelType w:val="hybridMultilevel"/>
    <w:tmpl w:val="7F32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67275"/>
    <w:multiLevelType w:val="hybridMultilevel"/>
    <w:tmpl w:val="A000A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F32C7A"/>
    <w:multiLevelType w:val="hybridMultilevel"/>
    <w:tmpl w:val="F38CD6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E567EEF"/>
    <w:multiLevelType w:val="hybridMultilevel"/>
    <w:tmpl w:val="0EFEA942"/>
    <w:lvl w:ilvl="0" w:tplc="9E06E674">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721C7"/>
    <w:multiLevelType w:val="hybridMultilevel"/>
    <w:tmpl w:val="DF8E0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576832"/>
    <w:multiLevelType w:val="hybridMultilevel"/>
    <w:tmpl w:val="4334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937A0"/>
    <w:multiLevelType w:val="hybridMultilevel"/>
    <w:tmpl w:val="BA5E20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5374811"/>
    <w:multiLevelType w:val="hybridMultilevel"/>
    <w:tmpl w:val="F072E3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9925F09"/>
    <w:multiLevelType w:val="hybridMultilevel"/>
    <w:tmpl w:val="D5F00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314D17"/>
    <w:multiLevelType w:val="hybridMultilevel"/>
    <w:tmpl w:val="4BFEB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500B94"/>
    <w:multiLevelType w:val="hybridMultilevel"/>
    <w:tmpl w:val="0EFEA942"/>
    <w:lvl w:ilvl="0" w:tplc="C9E84094">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10"/>
  </w:num>
  <w:num w:numId="6">
    <w:abstractNumId w:val="5"/>
  </w:num>
  <w:num w:numId="7">
    <w:abstractNumId w:val="12"/>
  </w:num>
  <w:num w:numId="8">
    <w:abstractNumId w:val="1"/>
  </w:num>
  <w:num w:numId="9">
    <w:abstractNumId w:val="2"/>
  </w:num>
  <w:num w:numId="10">
    <w:abstractNumId w:val="6"/>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78"/>
    <w:rsid w:val="00012D6F"/>
    <w:rsid w:val="00026CBA"/>
    <w:rsid w:val="00286968"/>
    <w:rsid w:val="002A15DE"/>
    <w:rsid w:val="002C15F0"/>
    <w:rsid w:val="00323F39"/>
    <w:rsid w:val="00377211"/>
    <w:rsid w:val="003A2D5C"/>
    <w:rsid w:val="003A50BA"/>
    <w:rsid w:val="003A7E90"/>
    <w:rsid w:val="004D2085"/>
    <w:rsid w:val="0052231B"/>
    <w:rsid w:val="005451A4"/>
    <w:rsid w:val="0055301A"/>
    <w:rsid w:val="00561796"/>
    <w:rsid w:val="00592B96"/>
    <w:rsid w:val="005A2DE5"/>
    <w:rsid w:val="00615A12"/>
    <w:rsid w:val="0068285F"/>
    <w:rsid w:val="00766DE0"/>
    <w:rsid w:val="00803B14"/>
    <w:rsid w:val="008206BF"/>
    <w:rsid w:val="008760B0"/>
    <w:rsid w:val="009B315D"/>
    <w:rsid w:val="009C1905"/>
    <w:rsid w:val="009F4D0A"/>
    <w:rsid w:val="00A26078"/>
    <w:rsid w:val="00A617C5"/>
    <w:rsid w:val="00AB19EC"/>
    <w:rsid w:val="00B0520E"/>
    <w:rsid w:val="00B77294"/>
    <w:rsid w:val="00BA0DDC"/>
    <w:rsid w:val="00BA3D82"/>
    <w:rsid w:val="00BA5417"/>
    <w:rsid w:val="00C478F5"/>
    <w:rsid w:val="00C81F94"/>
    <w:rsid w:val="00DC28C2"/>
    <w:rsid w:val="00DF3672"/>
    <w:rsid w:val="00E21E56"/>
    <w:rsid w:val="00E85403"/>
    <w:rsid w:val="00F71053"/>
    <w:rsid w:val="00F90971"/>
    <w:rsid w:val="00F9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4DC9B-F1C1-44F9-B2E5-E8CFA08B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78"/>
    <w:pPr>
      <w:spacing w:after="0" w:line="240" w:lineRule="auto"/>
    </w:pPr>
    <w:rPr>
      <w:rFonts w:ascii="Calibri" w:hAnsi="Calibri" w:cs="Times New Roman"/>
    </w:rPr>
  </w:style>
  <w:style w:type="paragraph" w:styleId="Heading1">
    <w:name w:val="heading 1"/>
    <w:basedOn w:val="Normal"/>
    <w:link w:val="Heading1Char"/>
    <w:uiPriority w:val="9"/>
    <w:qFormat/>
    <w:rsid w:val="00A26078"/>
    <w:pPr>
      <w:keepNext/>
      <w:outlineLvl w:val="0"/>
    </w:pPr>
    <w:rPr>
      <w:rFonts w:ascii="Times New Roman" w:hAnsi="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078"/>
    <w:rPr>
      <w:rFonts w:ascii="Times New Roman" w:hAnsi="Times New Roman" w:cs="Times New Roman"/>
      <w:b/>
      <w:bCs/>
      <w:kern w:val="36"/>
      <w:sz w:val="24"/>
      <w:szCs w:val="24"/>
    </w:rPr>
  </w:style>
  <w:style w:type="paragraph" w:styleId="ListParagraph">
    <w:name w:val="List Paragraph"/>
    <w:basedOn w:val="Normal"/>
    <w:uiPriority w:val="34"/>
    <w:qFormat/>
    <w:rsid w:val="00A26078"/>
    <w:pPr>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AB19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EC"/>
    <w:rPr>
      <w:rFonts w:ascii="Segoe UI" w:hAnsi="Segoe UI" w:cs="Segoe UI"/>
      <w:sz w:val="18"/>
      <w:szCs w:val="18"/>
    </w:rPr>
  </w:style>
  <w:style w:type="character" w:styleId="Hyperlink">
    <w:name w:val="Hyperlink"/>
    <w:basedOn w:val="DefaultParagraphFont"/>
    <w:uiPriority w:val="99"/>
    <w:unhideWhenUsed/>
    <w:rsid w:val="005451A4"/>
    <w:rPr>
      <w:color w:val="0000FF" w:themeColor="hyperlink"/>
      <w:u w:val="single"/>
    </w:rPr>
  </w:style>
  <w:style w:type="table" w:styleId="TableGrid">
    <w:name w:val="Table Grid"/>
    <w:basedOn w:val="TableNormal"/>
    <w:uiPriority w:val="59"/>
    <w:rsid w:val="00B05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mdd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2428</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MDDUS</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Kelly</dc:creator>
  <cp:lastModifiedBy>Joanne Curran</cp:lastModifiedBy>
  <cp:revision>2</cp:revision>
  <dcterms:created xsi:type="dcterms:W3CDTF">2019-07-26T14:12:00Z</dcterms:created>
  <dcterms:modified xsi:type="dcterms:W3CDTF">2019-07-26T14:12:00Z</dcterms:modified>
</cp:coreProperties>
</file>